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669C" w14:textId="77777777" w:rsidR="00403385" w:rsidRDefault="00E60820" w:rsidP="00403385">
      <w:pPr>
        <w:jc w:val="center"/>
        <w:rPr>
          <w:rFonts w:ascii="Arial" w:hAnsi="Arial"/>
          <w:sz w:val="22"/>
          <w:szCs w:val="24"/>
          <w:highlight w:val="red"/>
        </w:rPr>
      </w:pPr>
      <w:bookmarkStart w:id="0" w:name="_GoBack"/>
      <w:bookmarkEnd w:id="0"/>
      <w:r>
        <w:rPr>
          <w:rFonts w:ascii="Arial" w:hAnsi="Arial"/>
          <w:noProof/>
          <w:sz w:val="22"/>
          <w:szCs w:val="24"/>
        </w:rPr>
        <w:drawing>
          <wp:inline distT="0" distB="0" distL="0" distR="0" wp14:anchorId="2846E5A3" wp14:editId="42E46C5D">
            <wp:extent cx="1162050" cy="1162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215" cy="1162215"/>
                    </a:xfrm>
                    <a:prstGeom prst="rect">
                      <a:avLst/>
                    </a:prstGeom>
                  </pic:spPr>
                </pic:pic>
              </a:graphicData>
            </a:graphic>
          </wp:inline>
        </w:drawing>
      </w:r>
    </w:p>
    <w:p w14:paraId="32924A9C" w14:textId="77777777" w:rsidR="00E60820" w:rsidRPr="00403385" w:rsidRDefault="00E60820" w:rsidP="00403385">
      <w:pPr>
        <w:jc w:val="center"/>
        <w:rPr>
          <w:rFonts w:ascii="Arial" w:hAnsi="Arial"/>
          <w:sz w:val="22"/>
          <w:szCs w:val="24"/>
          <w:highlight w:val="red"/>
        </w:rPr>
      </w:pPr>
    </w:p>
    <w:p w14:paraId="314517A4" w14:textId="77777777" w:rsidR="00403385" w:rsidRPr="00403385" w:rsidRDefault="00403385" w:rsidP="00403385">
      <w:pPr>
        <w:pBdr>
          <w:top w:val="double" w:sz="6" w:space="10" w:color="auto"/>
          <w:left w:val="double" w:sz="6" w:space="0" w:color="auto"/>
          <w:bottom w:val="double" w:sz="6" w:space="10" w:color="auto"/>
          <w:right w:val="double" w:sz="6" w:space="0" w:color="auto"/>
        </w:pBdr>
        <w:shd w:val="pct60" w:color="auto" w:fill="auto"/>
        <w:jc w:val="center"/>
        <w:rPr>
          <w:rFonts w:ascii="Arial" w:hAnsi="Arial" w:cs="Arial"/>
          <w:b/>
          <w:color w:val="FFFFFF"/>
          <w:spacing w:val="80"/>
          <w:sz w:val="24"/>
          <w:szCs w:val="24"/>
        </w:rPr>
      </w:pPr>
      <w:r w:rsidRPr="00403385">
        <w:rPr>
          <w:rFonts w:ascii="Arial" w:hAnsi="Arial" w:cs="Arial"/>
          <w:b/>
          <w:color w:val="FFFFFF"/>
          <w:spacing w:val="80"/>
          <w:sz w:val="22"/>
          <w:szCs w:val="22"/>
        </w:rPr>
        <w:t xml:space="preserve">MARCHES DE </w:t>
      </w:r>
      <w:r w:rsidR="00C125A5">
        <w:rPr>
          <w:rFonts w:ascii="Arial" w:hAnsi="Arial" w:cs="Arial"/>
          <w:b/>
          <w:color w:val="FFFFFF"/>
          <w:spacing w:val="80"/>
          <w:sz w:val="22"/>
          <w:szCs w:val="22"/>
        </w:rPr>
        <w:t>LA COMMUNE DE BREITENBACH</w:t>
      </w:r>
    </w:p>
    <w:p w14:paraId="42A8C7AB" w14:textId="77777777" w:rsidR="00403385" w:rsidRPr="00403385" w:rsidRDefault="00403385" w:rsidP="00403385">
      <w:pPr>
        <w:jc w:val="both"/>
        <w:rPr>
          <w:rFonts w:ascii="Arial" w:hAnsi="Arial"/>
          <w:sz w:val="22"/>
          <w:szCs w:val="24"/>
        </w:rPr>
      </w:pPr>
    </w:p>
    <w:p w14:paraId="6000C3D6" w14:textId="77777777" w:rsidR="00403385" w:rsidRPr="00403385" w:rsidRDefault="00403385" w:rsidP="00403385">
      <w:pPr>
        <w:ind w:left="2268"/>
        <w:jc w:val="center"/>
        <w:rPr>
          <w:rFonts w:ascii="Arial" w:hAnsi="Arial"/>
          <w:sz w:val="22"/>
          <w:szCs w:val="24"/>
        </w:rPr>
      </w:pPr>
    </w:p>
    <w:tbl>
      <w:tblPr>
        <w:tblW w:w="94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7"/>
      </w:tblGrid>
      <w:tr w:rsidR="00403385" w:rsidRPr="00403385" w14:paraId="00E01F0D" w14:textId="77777777" w:rsidTr="003A36D8">
        <w:trPr>
          <w:trHeight w:val="761"/>
        </w:trPr>
        <w:tc>
          <w:tcPr>
            <w:tcW w:w="9477" w:type="dxa"/>
            <w:tcBorders>
              <w:top w:val="single" w:sz="4" w:space="0" w:color="auto"/>
              <w:left w:val="single" w:sz="4" w:space="0" w:color="auto"/>
              <w:bottom w:val="single" w:sz="4" w:space="0" w:color="auto"/>
              <w:right w:val="single" w:sz="4" w:space="0" w:color="auto"/>
            </w:tcBorders>
            <w:hideMark/>
          </w:tcPr>
          <w:p w14:paraId="1865C4FB" w14:textId="77777777" w:rsidR="003A36D8" w:rsidRDefault="003A36D8" w:rsidP="00550E07">
            <w:pPr>
              <w:spacing w:before="120" w:after="120"/>
              <w:jc w:val="center"/>
              <w:rPr>
                <w:rFonts w:ascii="Arial" w:hAnsi="Arial" w:cs="Arial"/>
                <w:b/>
                <w:bCs/>
                <w:sz w:val="28"/>
                <w:szCs w:val="22"/>
              </w:rPr>
            </w:pPr>
            <w:r w:rsidRPr="003A36D8">
              <w:rPr>
                <w:rFonts w:ascii="Arial" w:hAnsi="Arial" w:cs="Arial"/>
                <w:b/>
                <w:bCs/>
                <w:sz w:val="28"/>
                <w:szCs w:val="22"/>
              </w:rPr>
              <w:t>ACHAT DE PRESTATIONS D’EXPLOITATION FORESTIÈRE</w:t>
            </w:r>
          </w:p>
          <w:p w14:paraId="13429BAA" w14:textId="77777777" w:rsidR="003A36D8" w:rsidRPr="00550E07" w:rsidRDefault="003A36D8" w:rsidP="00E6082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6"/>
                <w:szCs w:val="28"/>
              </w:rPr>
            </w:pPr>
            <w:r w:rsidRPr="00550E07">
              <w:rPr>
                <w:rFonts w:ascii="Arial" w:hAnsi="Arial" w:cs="Arial"/>
                <w:b/>
                <w:caps/>
                <w:sz w:val="28"/>
                <w:szCs w:val="22"/>
              </w:rPr>
              <w:t>REGLEMENT DE LA CONSULTATION</w:t>
            </w:r>
          </w:p>
          <w:p w14:paraId="7D5A915C"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b/>
                <w:bCs/>
                <w:sz w:val="28"/>
                <w:szCs w:val="28"/>
              </w:rPr>
            </w:pPr>
            <w:r w:rsidRPr="003A36D8">
              <w:rPr>
                <w:rFonts w:ascii="Arial" w:hAnsi="Arial" w:cs="Arial"/>
                <w:b/>
                <w:bCs/>
                <w:sz w:val="24"/>
                <w:szCs w:val="28"/>
              </w:rPr>
              <w:t>MARCHE A PROCEDURE ADAPTEE</w:t>
            </w:r>
          </w:p>
          <w:p w14:paraId="16877700"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b/>
                <w:bCs/>
                <w:szCs w:val="28"/>
              </w:rPr>
            </w:pPr>
          </w:p>
          <w:p w14:paraId="65ED0926"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rPr>
            </w:pPr>
            <w:r w:rsidRPr="003A36D8">
              <w:rPr>
                <w:rFonts w:ascii="Arial" w:hAnsi="Arial" w:cs="Arial"/>
                <w:sz w:val="18"/>
              </w:rPr>
              <w:t>(passé en application des articles 12 et 27 du Décret 2016-360 du 25 mars 2016 relatif aux marchés publics)</w:t>
            </w:r>
          </w:p>
          <w:p w14:paraId="5184E1F4"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rPr>
            </w:pPr>
          </w:p>
          <w:p w14:paraId="71DD1DBC"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r w:rsidRPr="003A36D8">
              <w:rPr>
                <w:rFonts w:ascii="Arial" w:hAnsi="Arial" w:cs="Arial"/>
                <w:sz w:val="16"/>
              </w:rPr>
              <w:t>(passé en application des articles 12, 25 II 4°, 71 à 73 du Décret 2016-360 du 25 mars 2016 relatif aux marchés publics)</w:t>
            </w:r>
          </w:p>
          <w:p w14:paraId="4ACABC2B"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p>
          <w:p w14:paraId="5EA195A9" w14:textId="77777777" w:rsid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r w:rsidRPr="003A36D8">
              <w:rPr>
                <w:rFonts w:ascii="Arial" w:hAnsi="Arial" w:cs="Arial"/>
                <w:sz w:val="16"/>
              </w:rPr>
              <w:t>(passé en application des articles 12, 25 II 6°, 71 à 73 du Décret 2016-360 du 25 mars 2016 relatif aux marchés publics)</w:t>
            </w:r>
          </w:p>
          <w:p w14:paraId="77F75EA4" w14:textId="77777777" w:rsidR="00E60820" w:rsidRDefault="00E60820"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p>
          <w:p w14:paraId="67F6A925" w14:textId="77777777" w:rsidR="00E60820" w:rsidRPr="003A36D8" w:rsidRDefault="00E60820"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p>
          <w:p w14:paraId="7CC3DC1C" w14:textId="77777777" w:rsidR="003A36D8" w:rsidRPr="003A36D8" w:rsidRDefault="003A36D8" w:rsidP="000935F1">
            <w:pPr>
              <w:autoSpaceDE w:val="0"/>
              <w:autoSpaceDN w:val="0"/>
              <w:adjustRightInd w:val="0"/>
              <w:outlineLvl w:val="0"/>
              <w:rPr>
                <w:rFonts w:ascii="Arial" w:hAnsi="Arial" w:cs="Arial"/>
                <w:b/>
                <w:bCs/>
                <w:sz w:val="22"/>
                <w:szCs w:val="22"/>
              </w:rPr>
            </w:pPr>
          </w:p>
        </w:tc>
      </w:tr>
    </w:tbl>
    <w:p w14:paraId="3113F962" w14:textId="77777777" w:rsidR="00403385" w:rsidRDefault="00403385" w:rsidP="00403385">
      <w:pPr>
        <w:ind w:left="2268"/>
        <w:jc w:val="center"/>
        <w:rPr>
          <w:rFonts w:ascii="Arial" w:hAnsi="Arial" w:cs="Arial"/>
          <w:sz w:val="22"/>
          <w:szCs w:val="22"/>
        </w:rPr>
      </w:pPr>
    </w:p>
    <w:p w14:paraId="6652FF44" w14:textId="77777777" w:rsidR="003A36D8" w:rsidRDefault="003A36D8" w:rsidP="00403385">
      <w:pPr>
        <w:ind w:left="2268"/>
        <w:jc w:val="center"/>
        <w:rPr>
          <w:rFonts w:ascii="Arial" w:hAnsi="Arial" w:cs="Arial"/>
          <w:sz w:val="22"/>
          <w:szCs w:val="22"/>
        </w:rPr>
      </w:pPr>
    </w:p>
    <w:p w14:paraId="1917B0CE" w14:textId="77777777" w:rsidR="00403385" w:rsidRPr="00550E07" w:rsidRDefault="00403385" w:rsidP="00403385">
      <w:pPr>
        <w:pBdr>
          <w:bottom w:val="single" w:sz="6" w:space="1" w:color="auto"/>
        </w:pBdr>
        <w:jc w:val="both"/>
        <w:rPr>
          <w:rFonts w:ascii="Arial" w:hAnsi="Arial" w:cs="Arial"/>
          <w:b/>
        </w:rPr>
      </w:pPr>
      <w:r w:rsidRPr="00550E07">
        <w:rPr>
          <w:rFonts w:ascii="Arial" w:hAnsi="Arial" w:cs="Arial"/>
          <w:b/>
        </w:rPr>
        <w:t>Objet de la consultation</w:t>
      </w:r>
    </w:p>
    <w:p w14:paraId="3CE68995" w14:textId="77777777" w:rsidR="00403385" w:rsidRPr="00790EE5" w:rsidRDefault="00403385" w:rsidP="00403385">
      <w:pPr>
        <w:widowControl w:val="0"/>
        <w:spacing w:before="120" w:after="120"/>
        <w:rPr>
          <w:rFonts w:ascii="Arial" w:hAnsi="Arial" w:cs="Arial"/>
          <w:color w:val="000000"/>
        </w:rPr>
      </w:pPr>
      <w:bookmarkStart w:id="1" w:name="_Toc81880367"/>
      <w:r w:rsidRPr="00790EE5">
        <w:rPr>
          <w:rFonts w:ascii="Arial" w:hAnsi="Arial" w:cs="Arial"/>
          <w:color w:val="000000"/>
        </w:rPr>
        <w:t xml:space="preserve">Le présent marché a pour objet la réalisation de prestations </w:t>
      </w:r>
      <w:r w:rsidR="00052642" w:rsidRPr="00790EE5">
        <w:rPr>
          <w:rFonts w:ascii="Arial" w:hAnsi="Arial" w:cs="Arial"/>
          <w:color w:val="000000"/>
        </w:rPr>
        <w:t xml:space="preserve">forestières </w:t>
      </w:r>
      <w:r w:rsidRPr="00790EE5">
        <w:rPr>
          <w:rFonts w:ascii="Arial" w:hAnsi="Arial" w:cs="Arial"/>
          <w:color w:val="000000"/>
        </w:rPr>
        <w:t>d’exploitation</w:t>
      </w:r>
      <w:r w:rsidR="00052642">
        <w:rPr>
          <w:rFonts w:ascii="Arial" w:hAnsi="Arial" w:cs="Arial"/>
          <w:color w:val="000000"/>
        </w:rPr>
        <w:t xml:space="preserve"> traditionnelle et de débardage</w:t>
      </w:r>
      <w:r w:rsidRPr="00790EE5">
        <w:rPr>
          <w:rFonts w:ascii="Arial" w:hAnsi="Arial" w:cs="Arial"/>
          <w:color w:val="000000"/>
        </w:rPr>
        <w:t>.</w:t>
      </w:r>
    </w:p>
    <w:bookmarkEnd w:id="1"/>
    <w:p w14:paraId="7338DC30" w14:textId="77777777" w:rsidR="00403385" w:rsidRPr="00550E07" w:rsidRDefault="00403385" w:rsidP="00403385">
      <w:pPr>
        <w:jc w:val="both"/>
        <w:rPr>
          <w:rFonts w:ascii="Arial" w:hAnsi="Arial" w:cs="Arial"/>
        </w:rPr>
      </w:pPr>
    </w:p>
    <w:p w14:paraId="67640D14" w14:textId="77777777" w:rsidR="00403385" w:rsidRPr="00550E07" w:rsidRDefault="00403385" w:rsidP="00403385">
      <w:pPr>
        <w:pBdr>
          <w:bottom w:val="single" w:sz="6" w:space="1" w:color="auto"/>
        </w:pBdr>
        <w:jc w:val="both"/>
        <w:rPr>
          <w:rFonts w:ascii="Arial" w:hAnsi="Arial" w:cs="Arial"/>
          <w:b/>
        </w:rPr>
      </w:pPr>
      <w:r w:rsidRPr="00550E07">
        <w:rPr>
          <w:rFonts w:ascii="Arial" w:hAnsi="Arial" w:cs="Arial"/>
          <w:b/>
        </w:rPr>
        <w:t xml:space="preserve">Pouvoir adjudicateur </w:t>
      </w:r>
    </w:p>
    <w:p w14:paraId="0456AAFC" w14:textId="77777777" w:rsidR="00E60820" w:rsidRDefault="00172069" w:rsidP="00403385">
      <w:pPr>
        <w:jc w:val="both"/>
        <w:rPr>
          <w:rFonts w:ascii="Arial" w:hAnsi="Arial" w:cs="Arial"/>
        </w:rPr>
      </w:pPr>
      <w:r w:rsidRPr="00E60820">
        <w:rPr>
          <w:rFonts w:ascii="Arial" w:hAnsi="Arial" w:cs="Arial"/>
        </w:rPr>
        <w:t>Commune de</w:t>
      </w:r>
      <w:r w:rsidR="00E60820" w:rsidRPr="00E60820">
        <w:rPr>
          <w:rFonts w:ascii="Arial" w:hAnsi="Arial" w:cs="Arial"/>
        </w:rPr>
        <w:t xml:space="preserve"> </w:t>
      </w:r>
      <w:r w:rsidR="00C125A5" w:rsidRPr="00E60820">
        <w:rPr>
          <w:rFonts w:ascii="Arial" w:hAnsi="Arial" w:cs="Arial"/>
        </w:rPr>
        <w:t>BREITENBACH</w:t>
      </w:r>
      <w:r w:rsidR="00E60820" w:rsidRPr="00E60820">
        <w:rPr>
          <w:rFonts w:ascii="Arial" w:hAnsi="Arial" w:cs="Arial"/>
        </w:rPr>
        <w:t xml:space="preserve"> (67220)</w:t>
      </w:r>
      <w:r w:rsidR="00403385" w:rsidRPr="00E60820">
        <w:rPr>
          <w:rFonts w:ascii="Arial" w:hAnsi="Arial" w:cs="Arial"/>
        </w:rPr>
        <w:t xml:space="preserve">  </w:t>
      </w:r>
    </w:p>
    <w:p w14:paraId="0BEA3C8C" w14:textId="77777777" w:rsidR="00403385" w:rsidRPr="00E60820" w:rsidRDefault="00E60820" w:rsidP="00403385">
      <w:pPr>
        <w:jc w:val="both"/>
        <w:rPr>
          <w:rFonts w:ascii="Arial" w:hAnsi="Arial" w:cs="Arial"/>
        </w:rPr>
      </w:pPr>
      <w:r>
        <w:rPr>
          <w:rFonts w:ascii="Arial" w:hAnsi="Arial" w:cs="Arial"/>
        </w:rPr>
        <w:t>4, Place de l’Eglise 67220 BREITENBACH</w:t>
      </w:r>
      <w:r w:rsidR="00403385" w:rsidRPr="00E60820">
        <w:rPr>
          <w:rFonts w:ascii="Arial" w:hAnsi="Arial" w:cs="Arial"/>
        </w:rPr>
        <w:t xml:space="preserve">                                       </w:t>
      </w:r>
    </w:p>
    <w:p w14:paraId="342186C6" w14:textId="77777777" w:rsidR="00403385" w:rsidRPr="00550E07" w:rsidRDefault="00403385" w:rsidP="00403385">
      <w:pPr>
        <w:jc w:val="both"/>
        <w:rPr>
          <w:rFonts w:ascii="Arial" w:hAnsi="Arial" w:cs="Arial"/>
        </w:rPr>
      </w:pPr>
    </w:p>
    <w:p w14:paraId="053C3173" w14:textId="77777777" w:rsidR="00403385" w:rsidRPr="00550E07" w:rsidRDefault="00403385" w:rsidP="00403385">
      <w:pPr>
        <w:pBdr>
          <w:bottom w:val="single" w:sz="6" w:space="1" w:color="auto"/>
        </w:pBdr>
        <w:jc w:val="both"/>
        <w:rPr>
          <w:rFonts w:ascii="Arial" w:hAnsi="Arial" w:cs="Arial"/>
          <w:b/>
        </w:rPr>
      </w:pPr>
      <w:r w:rsidRPr="00550E07">
        <w:rPr>
          <w:rFonts w:ascii="Arial" w:hAnsi="Arial" w:cs="Arial"/>
          <w:b/>
        </w:rPr>
        <w:t xml:space="preserve">Personne signataire </w:t>
      </w:r>
      <w:r w:rsidR="00CB5C14">
        <w:rPr>
          <w:rFonts w:ascii="Arial" w:hAnsi="Arial" w:cs="Arial"/>
          <w:b/>
        </w:rPr>
        <w:t>d</w:t>
      </w:r>
      <w:r w:rsidR="00DC2DF4">
        <w:rPr>
          <w:rFonts w:ascii="Arial" w:hAnsi="Arial" w:cs="Arial"/>
          <w:b/>
        </w:rPr>
        <w:t>u Marché à procédure adaptée</w:t>
      </w:r>
    </w:p>
    <w:p w14:paraId="7141C23F" w14:textId="77777777" w:rsidR="00E60820" w:rsidRDefault="00E60820" w:rsidP="00403385">
      <w:pPr>
        <w:widowControl w:val="0"/>
        <w:rPr>
          <w:rFonts w:ascii="Arial" w:hAnsi="Arial" w:cs="Arial"/>
          <w:highlight w:val="cyan"/>
        </w:rPr>
      </w:pPr>
    </w:p>
    <w:p w14:paraId="02C5D0F1" w14:textId="77777777" w:rsidR="00403385" w:rsidRPr="00E60820" w:rsidRDefault="00403385" w:rsidP="00403385">
      <w:pPr>
        <w:widowControl w:val="0"/>
        <w:rPr>
          <w:rFonts w:ascii="Arial" w:hAnsi="Arial" w:cs="Arial"/>
        </w:rPr>
      </w:pPr>
      <w:r w:rsidRPr="00E60820">
        <w:rPr>
          <w:rFonts w:ascii="Arial" w:hAnsi="Arial" w:cs="Arial"/>
        </w:rPr>
        <w:t xml:space="preserve">La personne signataire </w:t>
      </w:r>
      <w:r w:rsidR="00E60820" w:rsidRPr="00E60820">
        <w:rPr>
          <w:rFonts w:ascii="Arial" w:hAnsi="Arial" w:cs="Arial"/>
        </w:rPr>
        <w:t>du marché</w:t>
      </w:r>
      <w:r w:rsidRPr="00E60820">
        <w:rPr>
          <w:rFonts w:ascii="Arial" w:hAnsi="Arial" w:cs="Arial"/>
        </w:rPr>
        <w:t xml:space="preserve"> est Monsieur </w:t>
      </w:r>
      <w:r w:rsidR="00C125A5" w:rsidRPr="00E60820">
        <w:rPr>
          <w:rFonts w:ascii="Arial" w:hAnsi="Arial" w:cs="Arial"/>
        </w:rPr>
        <w:t>PIELA</w:t>
      </w:r>
      <w:r w:rsidR="00172069" w:rsidRPr="00E60820">
        <w:rPr>
          <w:rFonts w:ascii="Arial" w:hAnsi="Arial" w:cs="Arial"/>
        </w:rPr>
        <w:t xml:space="preserve">, </w:t>
      </w:r>
      <w:r w:rsidR="00C125A5" w:rsidRPr="00E60820">
        <w:rPr>
          <w:rFonts w:ascii="Arial" w:hAnsi="Arial" w:cs="Arial"/>
        </w:rPr>
        <w:t>Maire de la commune de BREITENBACH</w:t>
      </w:r>
      <w:r w:rsidRPr="00E60820">
        <w:rPr>
          <w:rFonts w:ascii="Arial" w:hAnsi="Arial" w:cs="Arial"/>
        </w:rPr>
        <w:t>.</w:t>
      </w:r>
    </w:p>
    <w:p w14:paraId="79ED704F" w14:textId="77777777" w:rsidR="00403385" w:rsidRPr="00550E07" w:rsidRDefault="00403385" w:rsidP="00403385">
      <w:pPr>
        <w:widowControl w:val="0"/>
        <w:rPr>
          <w:rFonts w:ascii="Arial" w:hAnsi="Arial" w:cs="Arial"/>
          <w:highlight w:val="cyan"/>
        </w:rPr>
      </w:pPr>
    </w:p>
    <w:p w14:paraId="24FA80D6" w14:textId="77777777" w:rsidR="00403385" w:rsidRPr="00550E07" w:rsidRDefault="00403385" w:rsidP="00403385">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4"/>
        <w:gridCol w:w="6277"/>
      </w:tblGrid>
      <w:tr w:rsidR="00403385" w:rsidRPr="00550E07" w14:paraId="6E6D5C02" w14:textId="77777777" w:rsidTr="0032285A">
        <w:tc>
          <w:tcPr>
            <w:tcW w:w="1788" w:type="pct"/>
            <w:tcBorders>
              <w:top w:val="single" w:sz="4" w:space="0" w:color="auto"/>
              <w:left w:val="single" w:sz="4" w:space="0" w:color="auto"/>
              <w:bottom w:val="single" w:sz="4" w:space="0" w:color="auto"/>
              <w:right w:val="single" w:sz="4" w:space="0" w:color="auto"/>
            </w:tcBorders>
            <w:vAlign w:val="center"/>
            <w:hideMark/>
          </w:tcPr>
          <w:p w14:paraId="392D5F25" w14:textId="77777777" w:rsidR="00403385" w:rsidRPr="00E60820" w:rsidRDefault="00403385" w:rsidP="0032285A">
            <w:pPr>
              <w:jc w:val="center"/>
              <w:rPr>
                <w:rFonts w:ascii="Arial" w:hAnsi="Arial" w:cs="Arial"/>
                <w:b/>
              </w:rPr>
            </w:pPr>
            <w:r w:rsidRPr="00E60820">
              <w:rPr>
                <w:rFonts w:ascii="Arial" w:hAnsi="Arial" w:cs="Arial"/>
                <w:b/>
              </w:rPr>
              <w:t>Date d’envoi de l’avis d’appel public à la concurrence :</w:t>
            </w:r>
          </w:p>
        </w:tc>
        <w:tc>
          <w:tcPr>
            <w:tcW w:w="3212" w:type="pct"/>
            <w:tcBorders>
              <w:top w:val="single" w:sz="4" w:space="0" w:color="auto"/>
              <w:left w:val="single" w:sz="4" w:space="0" w:color="auto"/>
              <w:bottom w:val="single" w:sz="4" w:space="0" w:color="auto"/>
              <w:right w:val="single" w:sz="4" w:space="0" w:color="auto"/>
            </w:tcBorders>
            <w:vAlign w:val="center"/>
            <w:hideMark/>
          </w:tcPr>
          <w:p w14:paraId="1CA7DA45" w14:textId="10046159" w:rsidR="00403385" w:rsidRPr="0032285A" w:rsidRDefault="00307B16" w:rsidP="0032285A">
            <w:pPr>
              <w:jc w:val="center"/>
              <w:rPr>
                <w:rFonts w:ascii="Arial" w:hAnsi="Arial" w:cs="Arial"/>
                <w:b/>
              </w:rPr>
            </w:pPr>
            <w:r>
              <w:rPr>
                <w:rFonts w:ascii="Arial" w:hAnsi="Arial" w:cs="Arial"/>
                <w:b/>
              </w:rPr>
              <w:t>Vendredi</w:t>
            </w:r>
            <w:r w:rsidR="00E60820" w:rsidRPr="0032285A">
              <w:rPr>
                <w:rFonts w:ascii="Arial" w:hAnsi="Arial" w:cs="Arial"/>
                <w:b/>
              </w:rPr>
              <w:t xml:space="preserve"> </w:t>
            </w:r>
            <w:r>
              <w:rPr>
                <w:rFonts w:ascii="Arial" w:hAnsi="Arial" w:cs="Arial"/>
                <w:b/>
              </w:rPr>
              <w:t>17</w:t>
            </w:r>
            <w:r w:rsidR="00A24072">
              <w:rPr>
                <w:rFonts w:ascii="Arial" w:hAnsi="Arial" w:cs="Arial"/>
                <w:b/>
              </w:rPr>
              <w:t xml:space="preserve"> Novembre 202</w:t>
            </w:r>
            <w:r>
              <w:rPr>
                <w:rFonts w:ascii="Arial" w:hAnsi="Arial" w:cs="Arial"/>
                <w:b/>
              </w:rPr>
              <w:t>3</w:t>
            </w:r>
          </w:p>
        </w:tc>
      </w:tr>
      <w:tr w:rsidR="00403385" w:rsidRPr="00550E07" w14:paraId="5AC58B86" w14:textId="77777777" w:rsidTr="0032285A">
        <w:trPr>
          <w:trHeight w:val="720"/>
        </w:trPr>
        <w:tc>
          <w:tcPr>
            <w:tcW w:w="1788" w:type="pct"/>
            <w:tcBorders>
              <w:top w:val="single" w:sz="4" w:space="0" w:color="auto"/>
              <w:left w:val="single" w:sz="4" w:space="0" w:color="auto"/>
              <w:bottom w:val="single" w:sz="4" w:space="0" w:color="auto"/>
              <w:right w:val="single" w:sz="4" w:space="0" w:color="auto"/>
            </w:tcBorders>
            <w:vAlign w:val="center"/>
          </w:tcPr>
          <w:p w14:paraId="746FBBD9" w14:textId="77777777" w:rsidR="00403385" w:rsidRPr="00550E07" w:rsidRDefault="00403385" w:rsidP="0032285A">
            <w:pPr>
              <w:jc w:val="center"/>
              <w:rPr>
                <w:rFonts w:ascii="Arial" w:hAnsi="Arial" w:cs="Arial"/>
                <w:b/>
              </w:rPr>
            </w:pPr>
          </w:p>
          <w:p w14:paraId="7D866F3C" w14:textId="77777777" w:rsidR="00403385" w:rsidRPr="00550E07" w:rsidRDefault="00403385" w:rsidP="0032285A">
            <w:pPr>
              <w:jc w:val="center"/>
              <w:rPr>
                <w:rFonts w:ascii="Arial" w:hAnsi="Arial" w:cs="Arial"/>
                <w:b/>
              </w:rPr>
            </w:pPr>
            <w:r w:rsidRPr="00550E07">
              <w:rPr>
                <w:rFonts w:ascii="Arial" w:hAnsi="Arial" w:cs="Arial"/>
                <w:b/>
              </w:rPr>
              <w:t>Date et heure limite de remises des offres :</w:t>
            </w:r>
          </w:p>
        </w:tc>
        <w:tc>
          <w:tcPr>
            <w:tcW w:w="3212" w:type="pct"/>
            <w:tcBorders>
              <w:top w:val="single" w:sz="4" w:space="0" w:color="auto"/>
              <w:left w:val="single" w:sz="4" w:space="0" w:color="auto"/>
              <w:bottom w:val="single" w:sz="4" w:space="0" w:color="auto"/>
              <w:right w:val="single" w:sz="4" w:space="0" w:color="auto"/>
            </w:tcBorders>
            <w:vAlign w:val="center"/>
          </w:tcPr>
          <w:p w14:paraId="2966574B" w14:textId="77777777" w:rsidR="00403385" w:rsidRPr="0032285A" w:rsidRDefault="00403385" w:rsidP="0032285A">
            <w:pPr>
              <w:jc w:val="center"/>
              <w:rPr>
                <w:rFonts w:ascii="Arial" w:hAnsi="Arial" w:cs="Arial"/>
                <w:b/>
                <w:spacing w:val="60"/>
              </w:rPr>
            </w:pPr>
          </w:p>
          <w:p w14:paraId="562FB3E2" w14:textId="169A878E" w:rsidR="0032285A" w:rsidRPr="0032285A" w:rsidRDefault="00307B16" w:rsidP="0032285A">
            <w:pPr>
              <w:jc w:val="center"/>
              <w:rPr>
                <w:rFonts w:ascii="Arial" w:hAnsi="Arial" w:cs="Arial"/>
                <w:b/>
                <w:spacing w:val="60"/>
              </w:rPr>
            </w:pPr>
            <w:r>
              <w:rPr>
                <w:rFonts w:ascii="Arial" w:hAnsi="Arial" w:cs="Arial"/>
                <w:b/>
              </w:rPr>
              <w:t>Lundi</w:t>
            </w:r>
            <w:r w:rsidR="003A63F0">
              <w:rPr>
                <w:rFonts w:ascii="Arial" w:hAnsi="Arial" w:cs="Arial"/>
                <w:b/>
              </w:rPr>
              <w:t xml:space="preserve"> 1</w:t>
            </w:r>
            <w:r>
              <w:rPr>
                <w:rFonts w:ascii="Arial" w:hAnsi="Arial" w:cs="Arial"/>
                <w:b/>
              </w:rPr>
              <w:t>8</w:t>
            </w:r>
            <w:r w:rsidR="00AE2FEB">
              <w:rPr>
                <w:rFonts w:ascii="Arial" w:hAnsi="Arial" w:cs="Arial"/>
                <w:b/>
              </w:rPr>
              <w:t xml:space="preserve"> Décembre </w:t>
            </w:r>
            <w:r w:rsidR="00A24072">
              <w:rPr>
                <w:rFonts w:ascii="Arial" w:hAnsi="Arial" w:cs="Arial"/>
                <w:b/>
              </w:rPr>
              <w:t>202</w:t>
            </w:r>
            <w:r>
              <w:rPr>
                <w:rFonts w:ascii="Arial" w:hAnsi="Arial" w:cs="Arial"/>
                <w:b/>
              </w:rPr>
              <w:t>3</w:t>
            </w:r>
          </w:p>
          <w:p w14:paraId="7F14C48F" w14:textId="77777777" w:rsidR="00403385" w:rsidRPr="0032285A" w:rsidRDefault="00403385" w:rsidP="0032285A">
            <w:pPr>
              <w:rPr>
                <w:rFonts w:ascii="Arial" w:hAnsi="Arial" w:cs="Arial"/>
              </w:rPr>
            </w:pPr>
          </w:p>
        </w:tc>
      </w:tr>
    </w:tbl>
    <w:p w14:paraId="67866AF8" w14:textId="77777777" w:rsidR="00B95400" w:rsidRPr="00550E07" w:rsidRDefault="00BA480E">
      <w:pPr>
        <w:jc w:val="both"/>
        <w:rPr>
          <w:rFonts w:ascii="Arial" w:hAnsi="Arial" w:cs="Arial"/>
        </w:rPr>
      </w:pPr>
      <w:r w:rsidRPr="00550E07">
        <w:rPr>
          <w:rFonts w:ascii="Arial" w:hAnsi="Arial" w:cs="Arial"/>
        </w:rPr>
        <w:br w:type="page"/>
      </w:r>
      <w:bookmarkStart w:id="2" w:name="_Toc25743362"/>
    </w:p>
    <w:p w14:paraId="2AC29D63" w14:textId="77777777" w:rsidR="000175A3" w:rsidRPr="00ED511D" w:rsidRDefault="000175A3" w:rsidP="00D97BE8">
      <w:pPr>
        <w:pStyle w:val="Titre1"/>
        <w:numPr>
          <w:ilvl w:val="0"/>
          <w:numId w:val="1"/>
        </w:numPr>
        <w:pBdr>
          <w:top w:val="single" w:sz="4" w:space="1" w:color="008000"/>
          <w:left w:val="single" w:sz="4" w:space="4" w:color="008000"/>
          <w:bottom w:val="single" w:sz="4" w:space="1" w:color="008000"/>
          <w:right w:val="single" w:sz="4" w:space="4" w:color="008000"/>
        </w:pBdr>
        <w:tabs>
          <w:tab w:val="clear" w:pos="540"/>
          <w:tab w:val="clear" w:pos="1080"/>
        </w:tabs>
        <w:overflowPunct w:val="0"/>
        <w:autoSpaceDE w:val="0"/>
        <w:autoSpaceDN w:val="0"/>
        <w:adjustRightInd w:val="0"/>
        <w:spacing w:before="200" w:after="100"/>
        <w:ind w:left="432" w:hanging="432"/>
        <w:jc w:val="left"/>
        <w:textAlignment w:val="baseline"/>
        <w:rPr>
          <w:rFonts w:ascii="Arial Gras" w:hAnsi="Arial Gras"/>
          <w:caps/>
          <w:smallCaps/>
          <w:color w:val="008000"/>
          <w:sz w:val="22"/>
          <w:szCs w:val="24"/>
        </w:rPr>
      </w:pPr>
      <w:bookmarkStart w:id="3" w:name="_Toc270422430"/>
      <w:bookmarkStart w:id="4" w:name="_Toc296504977"/>
      <w:bookmarkStart w:id="5" w:name="_Toc400367557"/>
      <w:bookmarkStart w:id="6" w:name="_Toc447203795"/>
      <w:bookmarkEnd w:id="2"/>
      <w:r w:rsidRPr="00ED511D">
        <w:rPr>
          <w:rFonts w:ascii="Arial Gras" w:hAnsi="Arial Gras"/>
          <w:smallCaps/>
          <w:color w:val="008000"/>
          <w:sz w:val="22"/>
          <w:szCs w:val="24"/>
        </w:rPr>
        <w:lastRenderedPageBreak/>
        <w:t>Identification du pouvoir adjudicateur</w:t>
      </w:r>
      <w:bookmarkEnd w:id="3"/>
      <w:bookmarkEnd w:id="4"/>
      <w:bookmarkEnd w:id="5"/>
      <w:bookmarkEnd w:id="6"/>
    </w:p>
    <w:p w14:paraId="071CAB05" w14:textId="77777777" w:rsidR="000175A3" w:rsidRPr="000175A3" w:rsidRDefault="000175A3" w:rsidP="00D97BE8">
      <w:pPr>
        <w:pStyle w:val="Titre2"/>
        <w:numPr>
          <w:ilvl w:val="1"/>
          <w:numId w:val="1"/>
        </w:numPr>
        <w:spacing w:before="240" w:after="240"/>
        <w:rPr>
          <w:rFonts w:ascii="Arial" w:hAnsi="Arial" w:cs="Arial"/>
          <w:color w:val="006600"/>
          <w:sz w:val="20"/>
        </w:rPr>
      </w:pPr>
      <w:bookmarkStart w:id="7" w:name="_Toc170956218"/>
      <w:bookmarkStart w:id="8" w:name="_Toc270422431"/>
      <w:bookmarkStart w:id="9" w:name="_Toc296504978"/>
      <w:bookmarkStart w:id="10" w:name="_Toc400367558"/>
      <w:bookmarkStart w:id="11" w:name="_Toc447203796"/>
      <w:r w:rsidRPr="000175A3">
        <w:rPr>
          <w:rFonts w:ascii="Arial" w:hAnsi="Arial" w:cs="Arial"/>
          <w:color w:val="006600"/>
          <w:sz w:val="20"/>
        </w:rPr>
        <w:t>Pouvoir adjudicateur</w:t>
      </w:r>
      <w:bookmarkEnd w:id="7"/>
      <w:bookmarkEnd w:id="8"/>
      <w:bookmarkEnd w:id="9"/>
      <w:bookmarkEnd w:id="10"/>
      <w:bookmarkEnd w:id="11"/>
    </w:p>
    <w:p w14:paraId="71D9A04D" w14:textId="77777777" w:rsidR="000175A3" w:rsidRPr="000175A3" w:rsidRDefault="000175A3" w:rsidP="000175A3">
      <w:pPr>
        <w:pStyle w:val="Corpsdetexte2"/>
        <w:rPr>
          <w:rFonts w:cs="Arial"/>
        </w:rPr>
      </w:pPr>
      <w:r w:rsidRPr="00E60820">
        <w:rPr>
          <w:rFonts w:cs="Arial"/>
        </w:rPr>
        <w:t xml:space="preserve">Le pouvoir adjudicateur est </w:t>
      </w:r>
      <w:r w:rsidR="00172069" w:rsidRPr="00E60820">
        <w:rPr>
          <w:rFonts w:cs="Arial"/>
        </w:rPr>
        <w:t xml:space="preserve">la commune de </w:t>
      </w:r>
      <w:r w:rsidR="004B7CF7" w:rsidRPr="00E60820">
        <w:rPr>
          <w:rFonts w:cs="Arial"/>
        </w:rPr>
        <w:t>BREITENBACH</w:t>
      </w:r>
      <w:r w:rsidR="00172069" w:rsidRPr="00E60820">
        <w:rPr>
          <w:rFonts w:cs="Arial"/>
        </w:rPr>
        <w:t>,</w:t>
      </w:r>
      <w:r w:rsidRPr="00E60820">
        <w:rPr>
          <w:rFonts w:cs="Arial"/>
        </w:rPr>
        <w:t xml:space="preserve"> immatriculé</w:t>
      </w:r>
      <w:r w:rsidR="00172069" w:rsidRPr="00E60820">
        <w:rPr>
          <w:rFonts w:cs="Arial"/>
        </w:rPr>
        <w:t>e</w:t>
      </w:r>
      <w:r w:rsidRPr="00E60820">
        <w:rPr>
          <w:rFonts w:cs="Arial"/>
        </w:rPr>
        <w:t xml:space="preserve"> sous le numéro d’identification SIRET </w:t>
      </w:r>
      <w:r w:rsidR="00DC2DF4" w:rsidRPr="00E60820">
        <w:rPr>
          <w:rFonts w:cs="Arial"/>
        </w:rPr>
        <w:t>21670063300052</w:t>
      </w:r>
      <w:r w:rsidRPr="00E60820">
        <w:rPr>
          <w:rFonts w:cs="Arial"/>
        </w:rPr>
        <w:t xml:space="preserve"> dont le siège est</w:t>
      </w:r>
      <w:r w:rsidR="004B7CF7" w:rsidRPr="00E60820">
        <w:rPr>
          <w:rFonts w:cs="Arial"/>
        </w:rPr>
        <w:t xml:space="preserve"> Mairie de BREITENBACH </w:t>
      </w:r>
      <w:r w:rsidRPr="00E60820">
        <w:rPr>
          <w:rFonts w:cs="Arial"/>
        </w:rPr>
        <w:t xml:space="preserve"> </w:t>
      </w:r>
      <w:r w:rsidR="004B7CF7" w:rsidRPr="00E60820">
        <w:rPr>
          <w:rFonts w:cs="Arial"/>
        </w:rPr>
        <w:t>4 Place de l’Eglise</w:t>
      </w:r>
      <w:r w:rsidR="004B7CF7">
        <w:rPr>
          <w:rFonts w:cs="Arial"/>
        </w:rPr>
        <w:t xml:space="preserve"> 67220 BREITENBACH</w:t>
      </w:r>
      <w:r w:rsidRPr="000175A3">
        <w:rPr>
          <w:rFonts w:cs="Arial"/>
        </w:rPr>
        <w:t>.</w:t>
      </w:r>
    </w:p>
    <w:p w14:paraId="44E7A0BC" w14:textId="77777777" w:rsidR="000175A3" w:rsidRPr="000175A3" w:rsidRDefault="000175A3" w:rsidP="000175A3">
      <w:pPr>
        <w:pStyle w:val="Corpsdetexte2"/>
        <w:rPr>
          <w:rFonts w:cs="Arial"/>
        </w:rPr>
      </w:pPr>
    </w:p>
    <w:p w14:paraId="050E2265" w14:textId="77777777" w:rsidR="000175A3" w:rsidRPr="000175A3" w:rsidRDefault="000175A3" w:rsidP="00D97BE8">
      <w:pPr>
        <w:pStyle w:val="Titre2"/>
        <w:numPr>
          <w:ilvl w:val="1"/>
          <w:numId w:val="1"/>
        </w:numPr>
        <w:spacing w:before="240" w:after="240"/>
        <w:rPr>
          <w:rFonts w:ascii="Arial" w:hAnsi="Arial" w:cs="Arial"/>
          <w:color w:val="006600"/>
          <w:sz w:val="20"/>
        </w:rPr>
      </w:pPr>
      <w:bookmarkStart w:id="12" w:name="_Toc433102387"/>
      <w:bookmarkStart w:id="13" w:name="_Toc329080112"/>
      <w:bookmarkStart w:id="14" w:name="_Toc297539872"/>
      <w:bookmarkStart w:id="15" w:name="_Toc296932592"/>
      <w:bookmarkStart w:id="16" w:name="_Toc191459254"/>
      <w:bookmarkStart w:id="17" w:name="_Toc170956220"/>
      <w:bookmarkStart w:id="18" w:name="_Toc447203797"/>
      <w:r w:rsidRPr="000175A3">
        <w:rPr>
          <w:rFonts w:ascii="Arial" w:hAnsi="Arial" w:cs="Arial"/>
          <w:color w:val="006600"/>
          <w:sz w:val="20"/>
        </w:rPr>
        <w:t xml:space="preserve">Personne en charge de l'exécution et du suivi </w:t>
      </w:r>
      <w:bookmarkEnd w:id="12"/>
      <w:bookmarkEnd w:id="13"/>
      <w:bookmarkEnd w:id="14"/>
      <w:bookmarkEnd w:id="15"/>
      <w:bookmarkEnd w:id="16"/>
      <w:bookmarkEnd w:id="17"/>
      <w:bookmarkEnd w:id="18"/>
      <w:r w:rsidR="00E60820">
        <w:rPr>
          <w:rFonts w:ascii="Arial" w:hAnsi="Arial" w:cs="Arial"/>
          <w:color w:val="006600"/>
          <w:sz w:val="20"/>
        </w:rPr>
        <w:t>du marché</w:t>
      </w:r>
    </w:p>
    <w:p w14:paraId="0A4A24DB" w14:textId="77777777" w:rsidR="000175A3" w:rsidRPr="00E60820" w:rsidRDefault="000175A3" w:rsidP="000175A3">
      <w:pPr>
        <w:pStyle w:val="Corpsdetexte2"/>
        <w:rPr>
          <w:rFonts w:cs="Arial"/>
        </w:rPr>
      </w:pPr>
      <w:r w:rsidRPr="000175A3">
        <w:rPr>
          <w:rFonts w:cs="Arial"/>
        </w:rPr>
        <w:t xml:space="preserve">La personne signataire </w:t>
      </w:r>
      <w:r w:rsidR="00DC2DF4">
        <w:rPr>
          <w:rFonts w:cs="Arial"/>
        </w:rPr>
        <w:t>du marché</w:t>
      </w:r>
      <w:r w:rsidRPr="000175A3">
        <w:rPr>
          <w:rFonts w:cs="Arial"/>
        </w:rPr>
        <w:t xml:space="preserve"> est </w:t>
      </w:r>
      <w:r w:rsidR="00DC2DF4">
        <w:rPr>
          <w:rFonts w:cs="Arial"/>
        </w:rPr>
        <w:t>le Maire</w:t>
      </w:r>
      <w:r w:rsidR="00DC2DF4" w:rsidRPr="00E60820">
        <w:rPr>
          <w:rFonts w:cs="Arial"/>
        </w:rPr>
        <w:t>, M.</w:t>
      </w:r>
      <w:r w:rsidR="004B7CF7" w:rsidRPr="00E60820">
        <w:rPr>
          <w:rFonts w:cs="Arial"/>
        </w:rPr>
        <w:t>PIELA Jean-Pierre</w:t>
      </w:r>
      <w:r w:rsidRPr="00E60820">
        <w:rPr>
          <w:rFonts w:cs="Arial"/>
          <w:b/>
        </w:rPr>
        <w:t xml:space="preserve"> </w:t>
      </w:r>
    </w:p>
    <w:p w14:paraId="5974A6D2" w14:textId="77777777" w:rsidR="000175A3" w:rsidRPr="00E60820" w:rsidRDefault="000175A3" w:rsidP="000175A3">
      <w:pPr>
        <w:pStyle w:val="Corpsdetexte2"/>
        <w:rPr>
          <w:rFonts w:cs="Arial"/>
        </w:rPr>
      </w:pPr>
    </w:p>
    <w:p w14:paraId="6B30A825" w14:textId="77777777" w:rsidR="000175A3" w:rsidRPr="00E60820" w:rsidRDefault="004B7CF7" w:rsidP="004B7CF7">
      <w:pPr>
        <w:jc w:val="center"/>
        <w:rPr>
          <w:rFonts w:ascii="Arial" w:hAnsi="Arial" w:cs="Arial"/>
          <w:spacing w:val="60"/>
        </w:rPr>
      </w:pPr>
      <w:r w:rsidRPr="00E60820">
        <w:rPr>
          <w:rFonts w:ascii="Arial" w:hAnsi="Arial" w:cs="Arial"/>
          <w:spacing w:val="60"/>
        </w:rPr>
        <w:t>Mairie de BREITENBACH</w:t>
      </w:r>
    </w:p>
    <w:p w14:paraId="44AF75D3" w14:textId="77777777" w:rsidR="004B7CF7" w:rsidRPr="004B7CF7" w:rsidRDefault="004B7CF7" w:rsidP="004B7CF7">
      <w:pPr>
        <w:jc w:val="center"/>
        <w:rPr>
          <w:rFonts w:ascii="Arial" w:hAnsi="Arial" w:cs="Arial"/>
          <w:u w:val="single"/>
        </w:rPr>
      </w:pPr>
      <w:r w:rsidRPr="00E60820">
        <w:rPr>
          <w:rFonts w:ascii="Arial" w:hAnsi="Arial" w:cs="Arial"/>
          <w:spacing w:val="60"/>
        </w:rPr>
        <w:t>4Rue de l’Eglise 67220 BREITENBACH</w:t>
      </w:r>
    </w:p>
    <w:p w14:paraId="1A47E62A" w14:textId="77777777" w:rsidR="000175A3" w:rsidRPr="000175A3" w:rsidRDefault="000175A3" w:rsidP="000175A3">
      <w:pPr>
        <w:jc w:val="center"/>
        <w:rPr>
          <w:rFonts w:ascii="Arial" w:hAnsi="Arial" w:cs="Arial"/>
        </w:rPr>
      </w:pPr>
    </w:p>
    <w:p w14:paraId="535589CF" w14:textId="77777777" w:rsidR="000175A3" w:rsidRPr="000175A3" w:rsidRDefault="000175A3" w:rsidP="00D97BE8">
      <w:pPr>
        <w:pStyle w:val="Titre2"/>
        <w:numPr>
          <w:ilvl w:val="1"/>
          <w:numId w:val="1"/>
        </w:numPr>
        <w:spacing w:before="240" w:after="240"/>
        <w:jc w:val="both"/>
        <w:rPr>
          <w:rFonts w:ascii="Arial" w:hAnsi="Arial" w:cs="Arial"/>
          <w:color w:val="006600"/>
          <w:sz w:val="20"/>
        </w:rPr>
      </w:pPr>
      <w:bookmarkStart w:id="19" w:name="_Toc170956223"/>
      <w:bookmarkStart w:id="20" w:name="_Toc270422435"/>
      <w:bookmarkStart w:id="21" w:name="_Toc431318021"/>
      <w:bookmarkStart w:id="22" w:name="_Toc432605951"/>
      <w:bookmarkStart w:id="23" w:name="_Toc447203798"/>
      <w:r w:rsidRPr="000175A3">
        <w:rPr>
          <w:rFonts w:ascii="Arial" w:hAnsi="Arial" w:cs="Arial"/>
          <w:color w:val="006600"/>
          <w:sz w:val="20"/>
        </w:rPr>
        <w:t>Personne habilitée à donner les renseignements prévus à l'article 130 du décret relatif aux marchés publics (nantissements ou cessions de créances)</w:t>
      </w:r>
      <w:bookmarkEnd w:id="19"/>
      <w:bookmarkEnd w:id="20"/>
      <w:bookmarkEnd w:id="21"/>
      <w:bookmarkEnd w:id="22"/>
      <w:bookmarkEnd w:id="23"/>
      <w:r w:rsidRPr="000175A3">
        <w:rPr>
          <w:rFonts w:ascii="Arial" w:hAnsi="Arial" w:cs="Arial"/>
          <w:color w:val="006600"/>
          <w:sz w:val="20"/>
        </w:rPr>
        <w:t xml:space="preserve"> </w:t>
      </w:r>
    </w:p>
    <w:p w14:paraId="1394BF04" w14:textId="6A0963FB" w:rsidR="00E60820" w:rsidRDefault="000175A3" w:rsidP="000175A3">
      <w:pPr>
        <w:rPr>
          <w:rFonts w:ascii="Arial" w:hAnsi="Arial" w:cs="Arial"/>
          <w:bCs/>
        </w:rPr>
      </w:pPr>
      <w:r w:rsidRPr="000175A3">
        <w:rPr>
          <w:rFonts w:ascii="Arial" w:hAnsi="Arial" w:cs="Arial"/>
          <w:bCs/>
        </w:rPr>
        <w:t xml:space="preserve">La personne </w:t>
      </w:r>
      <w:r>
        <w:rPr>
          <w:rFonts w:ascii="Arial" w:hAnsi="Arial" w:cs="Arial"/>
          <w:bCs/>
        </w:rPr>
        <w:t>habilitée à donner les renseignements</w:t>
      </w:r>
      <w:r w:rsidRPr="000175A3">
        <w:rPr>
          <w:rFonts w:ascii="Arial" w:hAnsi="Arial" w:cs="Arial"/>
          <w:bCs/>
        </w:rPr>
        <w:t xml:space="preserve"> est</w:t>
      </w:r>
      <w:r w:rsidR="00E60820">
        <w:rPr>
          <w:rFonts w:ascii="Arial" w:hAnsi="Arial" w:cs="Arial"/>
          <w:bCs/>
        </w:rPr>
        <w:t> :</w:t>
      </w:r>
    </w:p>
    <w:p w14:paraId="054D8D59" w14:textId="77777777" w:rsidR="00E82EBF" w:rsidRDefault="00E82EBF" w:rsidP="000175A3">
      <w:pPr>
        <w:rPr>
          <w:rFonts w:ascii="Arial" w:hAnsi="Arial" w:cs="Arial"/>
          <w:bCs/>
        </w:rPr>
      </w:pPr>
    </w:p>
    <w:p w14:paraId="64E9A85A" w14:textId="77777777" w:rsidR="00E82EBF" w:rsidRDefault="00E82EBF" w:rsidP="00E82EBF">
      <w:pPr>
        <w:jc w:val="both"/>
        <w:rPr>
          <w:rFonts w:ascii="Arial" w:hAnsi="Arial" w:cs="Arial"/>
          <w:b/>
          <w:spacing w:val="60"/>
        </w:rPr>
      </w:pPr>
      <w:proofErr w:type="gramStart"/>
      <w:r>
        <w:rPr>
          <w:rFonts w:ascii="Arial" w:hAnsi="Arial" w:cs="Arial"/>
          <w:b/>
        </w:rPr>
        <w:t xml:space="preserve">TRESORERIE </w:t>
      </w:r>
      <w:r>
        <w:rPr>
          <w:rFonts w:ascii="Arial" w:hAnsi="Arial" w:cs="Arial"/>
          <w:b/>
          <w:spacing w:val="60"/>
        </w:rPr>
        <w:t xml:space="preserve"> DE</w:t>
      </w:r>
      <w:proofErr w:type="gramEnd"/>
      <w:r>
        <w:rPr>
          <w:rFonts w:ascii="Arial" w:hAnsi="Arial" w:cs="Arial"/>
          <w:b/>
          <w:spacing w:val="60"/>
        </w:rPr>
        <w:t xml:space="preserve"> SELESTAT</w:t>
      </w:r>
    </w:p>
    <w:p w14:paraId="72EC674C" w14:textId="77777777" w:rsidR="00E82EBF" w:rsidRDefault="00E82EBF" w:rsidP="00E82EBF">
      <w:pPr>
        <w:rPr>
          <w:rFonts w:ascii="Arial" w:hAnsi="Arial" w:cs="Arial"/>
          <w:spacing w:val="60"/>
        </w:rPr>
      </w:pPr>
      <w:r>
        <w:rPr>
          <w:rFonts w:ascii="Arial" w:hAnsi="Arial" w:cs="Arial"/>
          <w:spacing w:val="60"/>
        </w:rPr>
        <w:t xml:space="preserve">5, rue de la paix </w:t>
      </w:r>
    </w:p>
    <w:p w14:paraId="7243D04F" w14:textId="77777777" w:rsidR="00E82EBF" w:rsidRDefault="00E82EBF" w:rsidP="00E82EBF">
      <w:pPr>
        <w:rPr>
          <w:rFonts w:ascii="Arial" w:hAnsi="Arial" w:cs="Arial"/>
          <w:spacing w:val="60"/>
        </w:rPr>
      </w:pPr>
      <w:r>
        <w:rPr>
          <w:rFonts w:ascii="Arial" w:hAnsi="Arial" w:cs="Arial"/>
          <w:spacing w:val="60"/>
        </w:rPr>
        <w:t xml:space="preserve">67604 SELESTAT Cedex </w:t>
      </w:r>
    </w:p>
    <w:p w14:paraId="2E9B50B9" w14:textId="77777777" w:rsidR="00E82EBF" w:rsidRDefault="00E82EBF" w:rsidP="00E82EBF">
      <w:pPr>
        <w:rPr>
          <w:rFonts w:ascii="Arial" w:hAnsi="Arial" w:cs="Arial"/>
        </w:rPr>
      </w:pPr>
      <w:r>
        <w:rPr>
          <w:rFonts w:ascii="Arial" w:hAnsi="Arial" w:cs="Arial"/>
          <w:spacing w:val="60"/>
        </w:rPr>
        <w:t xml:space="preserve">Tél : 03.88.58.90.97 </w:t>
      </w:r>
    </w:p>
    <w:p w14:paraId="00CBE49F" w14:textId="77777777" w:rsidR="000175A3" w:rsidRPr="000175A3" w:rsidRDefault="000175A3" w:rsidP="00E82EBF">
      <w:pPr>
        <w:tabs>
          <w:tab w:val="left" w:pos="3544"/>
          <w:tab w:val="left" w:pos="5104"/>
        </w:tabs>
        <w:rPr>
          <w:rStyle w:val="Lienhypertexte"/>
          <w:rFonts w:ascii="Arial" w:eastAsiaTheme="majorEastAsia" w:hAnsi="Arial" w:cs="Arial"/>
        </w:rPr>
      </w:pPr>
    </w:p>
    <w:p w14:paraId="290E65CE" w14:textId="77777777" w:rsidR="000175A3" w:rsidRPr="000175A3" w:rsidRDefault="000175A3" w:rsidP="00D97BE8">
      <w:pPr>
        <w:pStyle w:val="Titre2"/>
        <w:numPr>
          <w:ilvl w:val="1"/>
          <w:numId w:val="2"/>
        </w:numPr>
        <w:spacing w:before="240" w:after="240"/>
        <w:rPr>
          <w:rFonts w:ascii="Arial" w:hAnsi="Arial" w:cs="Arial"/>
          <w:color w:val="006600"/>
          <w:sz w:val="20"/>
        </w:rPr>
      </w:pPr>
      <w:bookmarkStart w:id="24" w:name="_Toc445384549"/>
      <w:bookmarkStart w:id="25" w:name="_Toc447203799"/>
      <w:r w:rsidRPr="000175A3">
        <w:rPr>
          <w:rFonts w:ascii="Arial" w:hAnsi="Arial" w:cs="Arial"/>
          <w:color w:val="006600"/>
          <w:sz w:val="20"/>
        </w:rPr>
        <w:t>Service auprès duquel des renseignements d'ordre technique peuvent être obtenus</w:t>
      </w:r>
      <w:bookmarkEnd w:id="24"/>
      <w:bookmarkEnd w:id="25"/>
    </w:p>
    <w:p w14:paraId="2864529A" w14:textId="77777777" w:rsidR="000175A3" w:rsidRPr="000175A3" w:rsidRDefault="000175A3" w:rsidP="000175A3">
      <w:pPr>
        <w:rPr>
          <w:rFonts w:ascii="Arial" w:hAnsi="Arial" w:cs="Arial"/>
        </w:rPr>
      </w:pPr>
      <w:r w:rsidRPr="000175A3">
        <w:rPr>
          <w:rFonts w:ascii="Arial" w:hAnsi="Arial" w:cs="Arial"/>
        </w:rPr>
        <w:t>La personne habilitée à donner des renseignements d'ordre juridique ou administratif ou technique est :</w:t>
      </w:r>
    </w:p>
    <w:p w14:paraId="2BC196DB" w14:textId="77777777" w:rsidR="000175A3" w:rsidRPr="000175A3" w:rsidRDefault="000175A3" w:rsidP="000175A3">
      <w:pPr>
        <w:pStyle w:val="Paragraphedeliste"/>
        <w:ind w:left="360"/>
        <w:rPr>
          <w:rFonts w:ascii="Arial" w:hAnsi="Arial" w:cs="Arial"/>
          <w:spacing w:val="60"/>
          <w:sz w:val="20"/>
          <w:szCs w:val="20"/>
          <w:highlight w:val="cyan"/>
        </w:rPr>
      </w:pPr>
    </w:p>
    <w:p w14:paraId="3CC51488" w14:textId="77777777" w:rsidR="000175A3" w:rsidRPr="00E60820" w:rsidRDefault="003000D7" w:rsidP="00E60820">
      <w:pPr>
        <w:rPr>
          <w:rFonts w:ascii="Arial" w:hAnsi="Arial" w:cs="Arial"/>
          <w:u w:val="single"/>
        </w:rPr>
      </w:pPr>
      <w:r w:rsidRPr="00E60820">
        <w:rPr>
          <w:rFonts w:ascii="Arial" w:hAnsi="Arial" w:cs="Arial"/>
          <w:spacing w:val="60"/>
        </w:rPr>
        <w:t xml:space="preserve">SEYLLER Olivier </w:t>
      </w:r>
    </w:p>
    <w:p w14:paraId="6FB173BE" w14:textId="77777777" w:rsidR="00E60820" w:rsidRPr="00E60820" w:rsidRDefault="003000D7" w:rsidP="00E60820">
      <w:pPr>
        <w:rPr>
          <w:rFonts w:ascii="Arial" w:hAnsi="Arial" w:cs="Arial"/>
          <w:spacing w:val="60"/>
        </w:rPr>
      </w:pPr>
      <w:r w:rsidRPr="00E60820">
        <w:rPr>
          <w:rFonts w:ascii="Arial" w:hAnsi="Arial" w:cs="Arial"/>
          <w:spacing w:val="60"/>
        </w:rPr>
        <w:t xml:space="preserve">Maison forestière de SAINT-MARTIN </w:t>
      </w:r>
    </w:p>
    <w:p w14:paraId="05B22960" w14:textId="77777777" w:rsidR="003000D7" w:rsidRPr="00E60820" w:rsidRDefault="003000D7" w:rsidP="00E60820">
      <w:pPr>
        <w:rPr>
          <w:rFonts w:ascii="Arial" w:hAnsi="Arial" w:cs="Arial"/>
          <w:spacing w:val="60"/>
        </w:rPr>
      </w:pPr>
      <w:r w:rsidRPr="00E60820">
        <w:rPr>
          <w:rFonts w:ascii="Arial" w:hAnsi="Arial" w:cs="Arial"/>
          <w:spacing w:val="60"/>
        </w:rPr>
        <w:t xml:space="preserve">2 rue </w:t>
      </w:r>
      <w:proofErr w:type="spellStart"/>
      <w:r w:rsidRPr="00E60820">
        <w:rPr>
          <w:rFonts w:ascii="Arial" w:hAnsi="Arial" w:cs="Arial"/>
          <w:spacing w:val="60"/>
        </w:rPr>
        <w:t>Rebberg</w:t>
      </w:r>
      <w:proofErr w:type="spellEnd"/>
    </w:p>
    <w:p w14:paraId="1EEA0A57" w14:textId="77777777" w:rsidR="000175A3" w:rsidRPr="00E60820" w:rsidRDefault="003000D7" w:rsidP="00E60820">
      <w:pPr>
        <w:rPr>
          <w:rFonts w:ascii="Arial" w:hAnsi="Arial" w:cs="Arial"/>
          <w:spacing w:val="60"/>
        </w:rPr>
      </w:pPr>
      <w:r w:rsidRPr="00E60820">
        <w:rPr>
          <w:rFonts w:ascii="Arial" w:hAnsi="Arial" w:cs="Arial"/>
          <w:spacing w:val="60"/>
        </w:rPr>
        <w:t>67220 SAINT-MARTIN</w:t>
      </w:r>
    </w:p>
    <w:p w14:paraId="139B6381" w14:textId="77777777" w:rsidR="00E60820" w:rsidRPr="00E60820" w:rsidRDefault="000175A3" w:rsidP="00E60820">
      <w:pPr>
        <w:tabs>
          <w:tab w:val="left" w:pos="3544"/>
          <w:tab w:val="left" w:pos="5104"/>
        </w:tabs>
        <w:rPr>
          <w:rFonts w:ascii="Arial" w:hAnsi="Arial" w:cs="Arial"/>
        </w:rPr>
      </w:pPr>
      <w:r w:rsidRPr="00E60820">
        <w:rPr>
          <w:rFonts w:ascii="Arial" w:hAnsi="Arial" w:cs="Arial"/>
        </w:rPr>
        <w:t>Téléphone :</w:t>
      </w:r>
      <w:r w:rsidR="003000D7" w:rsidRPr="00E60820">
        <w:rPr>
          <w:rFonts w:ascii="Arial" w:hAnsi="Arial" w:cs="Arial"/>
        </w:rPr>
        <w:t xml:space="preserve"> 06 21 05 16 18</w:t>
      </w:r>
      <w:r w:rsidRPr="00E60820">
        <w:rPr>
          <w:rFonts w:ascii="Arial" w:hAnsi="Arial" w:cs="Arial"/>
        </w:rPr>
        <w:t xml:space="preserve"> </w:t>
      </w:r>
    </w:p>
    <w:p w14:paraId="4B4512AC" w14:textId="77777777" w:rsidR="000175A3" w:rsidRPr="00E60820" w:rsidRDefault="000175A3" w:rsidP="00E60820">
      <w:pPr>
        <w:tabs>
          <w:tab w:val="left" w:pos="3544"/>
          <w:tab w:val="left" w:pos="5104"/>
        </w:tabs>
        <w:rPr>
          <w:rFonts w:ascii="Arial" w:hAnsi="Arial" w:cs="Arial"/>
        </w:rPr>
      </w:pPr>
      <w:r w:rsidRPr="00E60820">
        <w:rPr>
          <w:rFonts w:ascii="Arial" w:hAnsi="Arial" w:cs="Arial"/>
        </w:rPr>
        <w:t>Email :</w:t>
      </w:r>
      <w:r w:rsidR="00D75F95" w:rsidRPr="00E60820">
        <w:rPr>
          <w:rFonts w:ascii="Arial" w:hAnsi="Arial" w:cs="Arial"/>
        </w:rPr>
        <w:t xml:space="preserve"> </w:t>
      </w:r>
      <w:r w:rsidR="003000D7" w:rsidRPr="00E60820">
        <w:rPr>
          <w:rFonts w:ascii="Arial" w:hAnsi="Arial" w:cs="Arial"/>
        </w:rPr>
        <w:t>olivier.seyller@onf.fr</w:t>
      </w:r>
    </w:p>
    <w:p w14:paraId="33EA1CEA" w14:textId="77777777" w:rsidR="000175A3" w:rsidRPr="000175A3" w:rsidRDefault="000175A3" w:rsidP="000175A3">
      <w:pPr>
        <w:jc w:val="center"/>
        <w:rPr>
          <w:rFonts w:ascii="Arial" w:hAnsi="Arial" w:cs="Arial"/>
        </w:rPr>
      </w:pPr>
    </w:p>
    <w:p w14:paraId="3763FAF9" w14:textId="77777777" w:rsidR="000175A3" w:rsidRPr="000175A3" w:rsidRDefault="000175A3" w:rsidP="00D97BE8">
      <w:pPr>
        <w:pStyle w:val="Titre2"/>
        <w:numPr>
          <w:ilvl w:val="1"/>
          <w:numId w:val="2"/>
        </w:numPr>
        <w:spacing w:before="240" w:after="240"/>
        <w:rPr>
          <w:rFonts w:ascii="Arial" w:hAnsi="Arial" w:cs="Arial"/>
          <w:color w:val="006600"/>
          <w:sz w:val="20"/>
        </w:rPr>
      </w:pPr>
      <w:bookmarkStart w:id="26" w:name="_Toc447203800"/>
      <w:r w:rsidRPr="000175A3">
        <w:rPr>
          <w:rFonts w:ascii="Arial" w:hAnsi="Arial" w:cs="Arial"/>
          <w:color w:val="006600"/>
          <w:sz w:val="20"/>
        </w:rPr>
        <w:t>Comptable assignataire des paiements</w:t>
      </w:r>
      <w:bookmarkEnd w:id="26"/>
    </w:p>
    <w:p w14:paraId="11A0049E" w14:textId="77777777" w:rsidR="000175A3" w:rsidRPr="000175A3" w:rsidRDefault="000175A3" w:rsidP="000175A3">
      <w:pPr>
        <w:pStyle w:val="Corpsdetexte2"/>
        <w:widowControl w:val="0"/>
        <w:ind w:right="-22"/>
        <w:rPr>
          <w:rFonts w:cs="Arial"/>
        </w:rPr>
      </w:pPr>
      <w:r w:rsidRPr="000175A3">
        <w:rPr>
          <w:rFonts w:cs="Arial"/>
        </w:rPr>
        <w:t xml:space="preserve">Le comptable assignataire des paiements est </w:t>
      </w:r>
      <w:r w:rsidR="009162D7" w:rsidRPr="00E60820">
        <w:rPr>
          <w:rFonts w:cs="Arial"/>
        </w:rPr>
        <w:t>la trésorerie de VILLE</w:t>
      </w:r>
      <w:r w:rsidR="00DC2DF4" w:rsidRPr="00E60820">
        <w:rPr>
          <w:rFonts w:cs="Arial"/>
        </w:rPr>
        <w:t xml:space="preserve"> (67220)</w:t>
      </w:r>
      <w:r w:rsidRPr="00E60820">
        <w:rPr>
          <w:rFonts w:cs="Arial"/>
        </w:rPr>
        <w:t>.</w:t>
      </w:r>
    </w:p>
    <w:p w14:paraId="42DDD2ED" w14:textId="77777777" w:rsidR="000175A3" w:rsidRPr="000175A3" w:rsidRDefault="000175A3" w:rsidP="000175A3">
      <w:pPr>
        <w:pStyle w:val="Corpsdetexte2"/>
        <w:ind w:left="432"/>
        <w:rPr>
          <w:rFonts w:cs="Arial"/>
          <w:i/>
          <w:iCs/>
        </w:rPr>
      </w:pPr>
    </w:p>
    <w:p w14:paraId="52F1AA69" w14:textId="77777777" w:rsidR="000175A3" w:rsidRPr="000175A3" w:rsidRDefault="000175A3" w:rsidP="00D97BE8">
      <w:pPr>
        <w:pStyle w:val="Titre1"/>
        <w:numPr>
          <w:ilvl w:val="0"/>
          <w:numId w:val="1"/>
        </w:numPr>
        <w:pBdr>
          <w:top w:val="single" w:sz="4" w:space="1" w:color="008000"/>
          <w:left w:val="single" w:sz="4" w:space="4" w:color="008000"/>
          <w:bottom w:val="single" w:sz="4" w:space="1" w:color="008000"/>
          <w:right w:val="single" w:sz="4" w:space="4" w:color="008000"/>
        </w:pBdr>
        <w:tabs>
          <w:tab w:val="clear" w:pos="540"/>
          <w:tab w:val="clear" w:pos="1080"/>
        </w:tabs>
        <w:overflowPunct w:val="0"/>
        <w:autoSpaceDE w:val="0"/>
        <w:autoSpaceDN w:val="0"/>
        <w:adjustRightInd w:val="0"/>
        <w:spacing w:before="200" w:after="100"/>
        <w:ind w:left="432" w:hanging="432"/>
        <w:jc w:val="left"/>
        <w:textAlignment w:val="baseline"/>
        <w:rPr>
          <w:rFonts w:ascii="Arial" w:hAnsi="Arial" w:cs="Arial"/>
          <w:b/>
          <w:caps/>
          <w:smallCaps/>
          <w:color w:val="008000"/>
          <w:sz w:val="20"/>
        </w:rPr>
      </w:pPr>
      <w:bookmarkStart w:id="27" w:name="_Toc447203801"/>
      <w:r w:rsidRPr="000175A3">
        <w:rPr>
          <w:rFonts w:ascii="Arial" w:hAnsi="Arial" w:cs="Arial"/>
          <w:b/>
          <w:smallCaps/>
          <w:color w:val="008000"/>
          <w:sz w:val="22"/>
        </w:rPr>
        <w:t>Cadre du marche</w:t>
      </w:r>
      <w:bookmarkEnd w:id="27"/>
    </w:p>
    <w:p w14:paraId="1C234F98" w14:textId="77777777" w:rsidR="000175A3" w:rsidRPr="000175A3" w:rsidRDefault="000175A3" w:rsidP="00D97BE8">
      <w:pPr>
        <w:pStyle w:val="Titre2"/>
        <w:numPr>
          <w:ilvl w:val="1"/>
          <w:numId w:val="1"/>
        </w:numPr>
        <w:spacing w:before="240" w:after="240"/>
        <w:rPr>
          <w:rFonts w:ascii="Arial" w:hAnsi="Arial" w:cs="Arial"/>
          <w:color w:val="006600"/>
          <w:sz w:val="20"/>
        </w:rPr>
      </w:pPr>
      <w:bookmarkStart w:id="28" w:name="_Toc447203802"/>
      <w:r w:rsidRPr="000175A3">
        <w:rPr>
          <w:rFonts w:ascii="Arial" w:hAnsi="Arial" w:cs="Arial"/>
          <w:color w:val="006600"/>
          <w:sz w:val="20"/>
        </w:rPr>
        <w:t xml:space="preserve">Objet </w:t>
      </w:r>
      <w:r w:rsidR="00CB5C14">
        <w:rPr>
          <w:rFonts w:ascii="Arial" w:hAnsi="Arial" w:cs="Arial"/>
          <w:color w:val="006600"/>
          <w:sz w:val="20"/>
        </w:rPr>
        <w:t>d</w:t>
      </w:r>
      <w:bookmarkEnd w:id="28"/>
      <w:r w:rsidR="00DC2DF4">
        <w:rPr>
          <w:rFonts w:ascii="Arial" w:hAnsi="Arial" w:cs="Arial"/>
          <w:color w:val="006600"/>
          <w:sz w:val="20"/>
        </w:rPr>
        <w:t>u marché</w:t>
      </w:r>
    </w:p>
    <w:p w14:paraId="11B13EB5" w14:textId="77777777" w:rsidR="00550E07" w:rsidRDefault="00550E07" w:rsidP="00550E07">
      <w:pPr>
        <w:widowControl w:val="0"/>
        <w:spacing w:before="120" w:after="120"/>
        <w:rPr>
          <w:rFonts w:ascii="Arial" w:hAnsi="Arial" w:cs="Arial"/>
        </w:rPr>
      </w:pPr>
      <w:bookmarkStart w:id="29" w:name="_Toc445909190"/>
      <w:bookmarkStart w:id="30" w:name="_Toc445909260"/>
      <w:bookmarkStart w:id="31" w:name="_Toc447203642"/>
      <w:bookmarkStart w:id="32" w:name="_Toc447203803"/>
      <w:bookmarkStart w:id="33" w:name="_Toc445909191"/>
      <w:bookmarkStart w:id="34" w:name="_Toc445909261"/>
      <w:bookmarkStart w:id="35" w:name="_Toc447203643"/>
      <w:bookmarkStart w:id="36" w:name="_Toc447203804"/>
      <w:bookmarkStart w:id="37" w:name="_Toc445384553"/>
      <w:bookmarkStart w:id="38" w:name="_Toc447203805"/>
      <w:bookmarkStart w:id="39" w:name="_Toc399147007"/>
      <w:bookmarkStart w:id="40" w:name="_Toc399255915"/>
      <w:bookmarkStart w:id="41" w:name="_Toc399432651"/>
      <w:bookmarkStart w:id="42" w:name="_Toc399516980"/>
      <w:bookmarkStart w:id="43" w:name="_Toc400367565"/>
      <w:bookmarkStart w:id="44" w:name="_Toc212552829"/>
      <w:bookmarkStart w:id="45" w:name="_Toc212608602"/>
      <w:bookmarkStart w:id="46" w:name="_Toc212644423"/>
      <w:bookmarkStart w:id="47" w:name="_Toc212979689"/>
      <w:bookmarkStart w:id="48" w:name="_Toc213125802"/>
      <w:bookmarkStart w:id="49" w:name="_Toc213126148"/>
      <w:bookmarkStart w:id="50" w:name="_Toc213465049"/>
      <w:bookmarkStart w:id="51" w:name="_Toc213523264"/>
      <w:bookmarkStart w:id="52" w:name="_Toc397935452"/>
      <w:bookmarkStart w:id="53" w:name="_Toc399138227"/>
      <w:bookmarkEnd w:id="29"/>
      <w:bookmarkEnd w:id="30"/>
      <w:bookmarkEnd w:id="31"/>
      <w:bookmarkEnd w:id="32"/>
      <w:bookmarkEnd w:id="33"/>
      <w:bookmarkEnd w:id="34"/>
      <w:bookmarkEnd w:id="35"/>
      <w:bookmarkEnd w:id="36"/>
      <w:r w:rsidRPr="00A122A9">
        <w:rPr>
          <w:rFonts w:ascii="Arial" w:hAnsi="Arial" w:cs="Arial"/>
        </w:rPr>
        <w:t>Le présent marché a pour objet la réalisation de prestations d’exploitation forestières.</w:t>
      </w:r>
    </w:p>
    <w:p w14:paraId="57BF59FA" w14:textId="77777777" w:rsidR="00550E07" w:rsidRPr="00AC152C" w:rsidRDefault="00550E07" w:rsidP="00550E07">
      <w:pPr>
        <w:rPr>
          <w:rFonts w:ascii="Arial" w:hAnsi="Arial" w:cs="Arial"/>
        </w:rPr>
      </w:pPr>
      <w:r w:rsidRPr="00914B25">
        <w:rPr>
          <w:rFonts w:ascii="Arial" w:hAnsi="Arial" w:cs="Arial"/>
        </w:rPr>
        <w:t>L’exécution de ce marché est régie par les Clauses Générales d’Achats des prestations forestières en forêt publique dans sa version 9200-16-CCG-BOI-006-vB-11/16.</w:t>
      </w:r>
    </w:p>
    <w:p w14:paraId="62EBBCCF" w14:textId="77777777" w:rsidR="00550E07" w:rsidRPr="00DC2DF4" w:rsidRDefault="00FF4132" w:rsidP="00DC2DF4">
      <w:pPr>
        <w:pStyle w:val="Titre2"/>
        <w:numPr>
          <w:ilvl w:val="1"/>
          <w:numId w:val="1"/>
        </w:numPr>
        <w:spacing w:before="240" w:after="240"/>
        <w:rPr>
          <w:rFonts w:ascii="Arial" w:hAnsi="Arial" w:cs="Arial"/>
          <w:color w:val="006600"/>
          <w:sz w:val="20"/>
        </w:rPr>
      </w:pPr>
      <w:r>
        <w:rPr>
          <w:rFonts w:ascii="Arial" w:hAnsi="Arial" w:cs="Arial"/>
          <w:color w:val="006600"/>
          <w:sz w:val="20"/>
        </w:rPr>
        <w:t>Procédure</w:t>
      </w:r>
      <w:bookmarkEnd w:id="37"/>
      <w:bookmarkEnd w:id="38"/>
    </w:p>
    <w:p w14:paraId="08B74E1C" w14:textId="77777777" w:rsidR="00550E07" w:rsidRPr="004460D9" w:rsidRDefault="00550E07" w:rsidP="00550E07">
      <w:pPr>
        <w:widowControl w:val="0"/>
        <w:spacing w:before="120" w:after="120"/>
        <w:rPr>
          <w:rFonts w:ascii="Arial" w:hAnsi="Arial" w:cs="Arial"/>
          <w:color w:val="000000"/>
        </w:rPr>
      </w:pPr>
      <w:r w:rsidRPr="004460D9">
        <w:rPr>
          <w:rFonts w:ascii="Arial" w:hAnsi="Arial" w:cs="Arial"/>
          <w:color w:val="000000"/>
        </w:rPr>
        <w:t xml:space="preserve">Il s'agit d'un marché à procédure adaptée en application de l’article 27 du décret n°2016-360 du 25 mars 2016 relatif aux marchés publics. </w:t>
      </w:r>
    </w:p>
    <w:p w14:paraId="7B3C33C7" w14:textId="77777777" w:rsidR="000175A3" w:rsidRPr="000175A3" w:rsidRDefault="00B22524" w:rsidP="00FF4132">
      <w:pPr>
        <w:pStyle w:val="Titre2"/>
        <w:numPr>
          <w:ilvl w:val="1"/>
          <w:numId w:val="1"/>
        </w:numPr>
        <w:spacing w:before="240" w:after="240"/>
        <w:rPr>
          <w:rFonts w:ascii="Arial" w:hAnsi="Arial" w:cs="Arial"/>
          <w:color w:val="006600"/>
          <w:sz w:val="20"/>
        </w:rPr>
      </w:pPr>
      <w:r>
        <w:rPr>
          <w:rFonts w:ascii="Arial" w:hAnsi="Arial" w:cs="Arial"/>
          <w:color w:val="006600"/>
          <w:sz w:val="20"/>
        </w:rPr>
        <w:t>Classification CPV</w:t>
      </w:r>
    </w:p>
    <w:p w14:paraId="4F9B4E8E" w14:textId="77777777" w:rsidR="000175A3" w:rsidRPr="000175A3" w:rsidRDefault="000175A3" w:rsidP="000175A3">
      <w:pPr>
        <w:rPr>
          <w:rFonts w:ascii="Arial" w:hAnsi="Arial" w:cs="Arial"/>
        </w:rPr>
      </w:pPr>
      <w:r w:rsidRPr="000175A3">
        <w:rPr>
          <w:rFonts w:ascii="Arial" w:hAnsi="Arial" w:cs="Arial"/>
        </w:rPr>
        <w:t xml:space="preserve">La référence à la nomenclature communautaire (nomenclature CPV) est la suivante : </w:t>
      </w:r>
    </w:p>
    <w:p w14:paraId="142181C5" w14:textId="77777777" w:rsidR="000175A3" w:rsidRPr="000175A3" w:rsidRDefault="000175A3" w:rsidP="000175A3">
      <w:pPr>
        <w:rPr>
          <w:rFonts w:ascii="Arial" w:hAnsi="Arial" w:cs="Arial"/>
        </w:rPr>
      </w:pPr>
    </w:p>
    <w:tbl>
      <w:tblPr>
        <w:tblStyle w:val="Grilledutableau"/>
        <w:tblW w:w="0" w:type="auto"/>
        <w:tblLook w:val="04A0" w:firstRow="1" w:lastRow="0" w:firstColumn="1" w:lastColumn="0" w:noHBand="0" w:noVBand="1"/>
      </w:tblPr>
      <w:tblGrid>
        <w:gridCol w:w="1348"/>
        <w:gridCol w:w="7714"/>
      </w:tblGrid>
      <w:tr w:rsidR="00550E07" w:rsidRPr="009704BB" w14:paraId="321BF4B6" w14:textId="77777777" w:rsidTr="00550E07">
        <w:trPr>
          <w:trHeight w:val="255"/>
        </w:trPr>
        <w:tc>
          <w:tcPr>
            <w:tcW w:w="1348" w:type="dxa"/>
            <w:hideMark/>
          </w:tcPr>
          <w:p w14:paraId="647C106C" w14:textId="77777777" w:rsidR="00550E07" w:rsidRPr="009704BB" w:rsidRDefault="00550E07" w:rsidP="00550E07">
            <w:pPr>
              <w:rPr>
                <w:rFonts w:ascii="Arial" w:hAnsi="Arial" w:cs="Arial"/>
                <w:sz w:val="20"/>
                <w:szCs w:val="20"/>
              </w:rPr>
            </w:pPr>
            <w:r w:rsidRPr="009704BB">
              <w:rPr>
                <w:rFonts w:ascii="Arial" w:hAnsi="Arial" w:cs="Arial"/>
                <w:sz w:val="20"/>
                <w:szCs w:val="20"/>
              </w:rPr>
              <w:lastRenderedPageBreak/>
              <w:t>77211100-3</w:t>
            </w:r>
          </w:p>
        </w:tc>
        <w:tc>
          <w:tcPr>
            <w:tcW w:w="7714" w:type="dxa"/>
            <w:shd w:val="clear" w:color="auto" w:fill="92D050"/>
            <w:hideMark/>
          </w:tcPr>
          <w:p w14:paraId="068EDF5F" w14:textId="77777777" w:rsidR="00550E07" w:rsidRPr="00507E41" w:rsidRDefault="00550E07" w:rsidP="00550E07">
            <w:pPr>
              <w:rPr>
                <w:rFonts w:ascii="Arial" w:hAnsi="Arial" w:cs="Arial"/>
                <w:sz w:val="20"/>
                <w:szCs w:val="20"/>
              </w:rPr>
            </w:pPr>
            <w:r w:rsidRPr="00507E41">
              <w:rPr>
                <w:rFonts w:ascii="Arial" w:hAnsi="Arial" w:cs="Arial"/>
                <w:sz w:val="20"/>
                <w:szCs w:val="20"/>
              </w:rPr>
              <w:t>Services d'exploitation forestière.</w:t>
            </w:r>
          </w:p>
        </w:tc>
      </w:tr>
    </w:tbl>
    <w:p w14:paraId="7587C29B" w14:textId="77777777" w:rsidR="000175A3" w:rsidRPr="000175A3" w:rsidRDefault="000175A3" w:rsidP="000175A3">
      <w:pPr>
        <w:rPr>
          <w:rFonts w:ascii="Arial" w:hAnsi="Arial" w:cs="Arial"/>
        </w:rPr>
      </w:pPr>
    </w:p>
    <w:p w14:paraId="7441A200" w14:textId="77777777" w:rsidR="000175A3" w:rsidRPr="000175A3" w:rsidRDefault="000175A3" w:rsidP="000175A3">
      <w:pPr>
        <w:rPr>
          <w:rFonts w:ascii="Arial" w:hAnsi="Arial" w:cs="Arial"/>
        </w:rPr>
      </w:pPr>
    </w:p>
    <w:p w14:paraId="14F0D735" w14:textId="77777777" w:rsidR="000175A3" w:rsidRPr="000175A3" w:rsidRDefault="000175A3" w:rsidP="00B22524">
      <w:pPr>
        <w:pStyle w:val="Titre1"/>
        <w:numPr>
          <w:ilvl w:val="0"/>
          <w:numId w:val="1"/>
        </w:numPr>
        <w:pBdr>
          <w:top w:val="single" w:sz="4" w:space="1" w:color="008000"/>
          <w:left w:val="single" w:sz="4" w:space="4" w:color="008000"/>
          <w:bottom w:val="single" w:sz="4" w:space="1" w:color="008000"/>
          <w:right w:val="single" w:sz="4" w:space="4" w:color="008000"/>
        </w:pBdr>
        <w:tabs>
          <w:tab w:val="clear" w:pos="1080"/>
        </w:tabs>
        <w:overflowPunct w:val="0"/>
        <w:autoSpaceDE w:val="0"/>
        <w:autoSpaceDN w:val="0"/>
        <w:adjustRightInd w:val="0"/>
        <w:spacing w:before="200" w:after="100"/>
        <w:jc w:val="left"/>
        <w:textAlignment w:val="baseline"/>
        <w:rPr>
          <w:rFonts w:ascii="Arial" w:hAnsi="Arial" w:cs="Arial"/>
          <w:b/>
          <w:caps/>
          <w:smallCaps/>
          <w:color w:val="008000"/>
          <w:sz w:val="22"/>
        </w:rPr>
      </w:pPr>
      <w:bookmarkStart w:id="54" w:name="_Toc296504988"/>
      <w:bookmarkStart w:id="55" w:name="_Toc400367632"/>
      <w:bookmarkStart w:id="56" w:name="_Toc44720380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175A3">
        <w:rPr>
          <w:rFonts w:ascii="Arial" w:hAnsi="Arial" w:cs="Arial"/>
          <w:b/>
          <w:smallCaps/>
          <w:color w:val="008000"/>
          <w:sz w:val="22"/>
        </w:rPr>
        <w:t xml:space="preserve">Caractéristiques </w:t>
      </w:r>
      <w:bookmarkEnd w:id="54"/>
      <w:bookmarkEnd w:id="55"/>
      <w:bookmarkEnd w:id="56"/>
      <w:r w:rsidR="00B22524">
        <w:rPr>
          <w:rFonts w:ascii="Arial" w:hAnsi="Arial" w:cs="Arial"/>
          <w:b/>
          <w:smallCaps/>
          <w:color w:val="008000"/>
          <w:sz w:val="22"/>
        </w:rPr>
        <w:t>d</w:t>
      </w:r>
      <w:r w:rsidR="00DC2DF4">
        <w:rPr>
          <w:rFonts w:ascii="Arial" w:hAnsi="Arial" w:cs="Arial"/>
          <w:b/>
          <w:smallCaps/>
          <w:color w:val="008000"/>
          <w:sz w:val="22"/>
        </w:rPr>
        <w:t>u marche</w:t>
      </w:r>
    </w:p>
    <w:p w14:paraId="767CD3CF" w14:textId="77777777" w:rsidR="000175A3" w:rsidRPr="00784021" w:rsidRDefault="00B22524" w:rsidP="00B22524">
      <w:pPr>
        <w:pStyle w:val="Titre2"/>
        <w:numPr>
          <w:ilvl w:val="1"/>
          <w:numId w:val="1"/>
        </w:numPr>
        <w:spacing w:before="240" w:after="240"/>
        <w:rPr>
          <w:rFonts w:ascii="Arial" w:hAnsi="Arial" w:cs="Arial"/>
          <w:color w:val="006600"/>
          <w:sz w:val="20"/>
          <w:u w:val="single"/>
        </w:rPr>
      </w:pPr>
      <w:bookmarkStart w:id="57" w:name="_Toc270422442"/>
      <w:bookmarkStart w:id="58" w:name="_Toc296504989"/>
      <w:bookmarkStart w:id="59" w:name="_Toc400367633"/>
      <w:bookmarkStart w:id="60" w:name="_Toc447203807"/>
      <w:r w:rsidRPr="00784021">
        <w:rPr>
          <w:rFonts w:ascii="Arial" w:hAnsi="Arial" w:cs="Arial"/>
          <w:color w:val="006600"/>
          <w:sz w:val="20"/>
          <w:u w:val="single"/>
        </w:rPr>
        <w:t>Forme</w:t>
      </w:r>
      <w:r w:rsidR="000175A3" w:rsidRPr="00784021">
        <w:rPr>
          <w:rFonts w:ascii="Arial" w:hAnsi="Arial" w:cs="Arial"/>
          <w:color w:val="006600"/>
          <w:sz w:val="20"/>
          <w:u w:val="single"/>
        </w:rPr>
        <w:t xml:space="preserve"> </w:t>
      </w:r>
      <w:bookmarkEnd w:id="57"/>
      <w:bookmarkEnd w:id="58"/>
      <w:bookmarkEnd w:id="59"/>
      <w:bookmarkEnd w:id="60"/>
      <w:r w:rsidR="00052642">
        <w:rPr>
          <w:rFonts w:ascii="Arial" w:hAnsi="Arial" w:cs="Arial"/>
          <w:color w:val="006600"/>
          <w:sz w:val="20"/>
          <w:u w:val="single"/>
        </w:rPr>
        <w:t>du marché</w:t>
      </w:r>
    </w:p>
    <w:p w14:paraId="2DD697F3" w14:textId="022EE068" w:rsidR="00550E07" w:rsidRPr="004460D9" w:rsidRDefault="00550E07" w:rsidP="00550E07">
      <w:pPr>
        <w:rPr>
          <w:rFonts w:ascii="Arial" w:hAnsi="Arial" w:cs="Arial"/>
        </w:rPr>
      </w:pPr>
      <w:r w:rsidRPr="004460D9">
        <w:rPr>
          <w:rFonts w:ascii="Arial" w:hAnsi="Arial" w:cs="Arial"/>
        </w:rPr>
        <w:t xml:space="preserve">Il s'agit d'un marché ponctuel composé de </w:t>
      </w:r>
      <w:r w:rsidR="00307B16">
        <w:rPr>
          <w:rFonts w:ascii="Arial" w:hAnsi="Arial" w:cs="Arial"/>
        </w:rPr>
        <w:t>8</w:t>
      </w:r>
      <w:r w:rsidRPr="004460D9">
        <w:rPr>
          <w:rFonts w:ascii="Arial" w:hAnsi="Arial" w:cs="Arial"/>
        </w:rPr>
        <w:t xml:space="preserve"> lots séparés</w:t>
      </w:r>
      <w:r w:rsidR="00D50CA1">
        <w:rPr>
          <w:rFonts w:ascii="Arial" w:hAnsi="Arial" w:cs="Arial"/>
        </w:rPr>
        <w:t xml:space="preserve"> concernant les coupes réglées ainsi que 2 lots concernant la totalité.</w:t>
      </w:r>
    </w:p>
    <w:p w14:paraId="1C90008C" w14:textId="77777777" w:rsidR="00B22524" w:rsidRPr="004460D9" w:rsidRDefault="00624BF4" w:rsidP="000175A3">
      <w:pPr>
        <w:rPr>
          <w:rFonts w:ascii="Arial" w:hAnsi="Arial" w:cs="Arial"/>
          <w:highlight w:val="cyan"/>
        </w:rPr>
      </w:pPr>
      <w:r>
        <w:rPr>
          <w:rFonts w:ascii="Arial" w:hAnsi="Arial" w:cs="Arial"/>
        </w:rPr>
        <w:t xml:space="preserve">Le Marché et ses candidats répondront aux exigences du </w:t>
      </w:r>
      <w:r w:rsidRPr="00E836B4">
        <w:rPr>
          <w:rFonts w:ascii="Arial" w:hAnsi="Arial" w:cs="Arial"/>
        </w:rPr>
        <w:t>décret n° 2016-360 du 25 mars 2016 relatif aux marchés publics</w:t>
      </w:r>
    </w:p>
    <w:p w14:paraId="5B71C855" w14:textId="77777777" w:rsidR="000175A3" w:rsidRDefault="000175A3" w:rsidP="00B22524">
      <w:pPr>
        <w:pStyle w:val="Titre3"/>
        <w:numPr>
          <w:ilvl w:val="2"/>
          <w:numId w:val="1"/>
        </w:numPr>
        <w:tabs>
          <w:tab w:val="num" w:pos="1146"/>
        </w:tabs>
        <w:spacing w:before="120" w:after="120"/>
        <w:ind w:left="0" w:firstLine="0"/>
        <w:rPr>
          <w:rFonts w:cs="Arial"/>
          <w:b/>
          <w:color w:val="E36C0A"/>
          <w:sz w:val="20"/>
        </w:rPr>
      </w:pPr>
      <w:bookmarkStart w:id="61" w:name="_Toc270422444"/>
      <w:bookmarkStart w:id="62" w:name="_Toc296504991"/>
      <w:bookmarkStart w:id="63" w:name="_Toc400367634"/>
      <w:bookmarkStart w:id="64" w:name="_Toc447203808"/>
      <w:bookmarkStart w:id="65" w:name="_Toc270422443"/>
      <w:bookmarkStart w:id="66" w:name="_Toc296504990"/>
      <w:r w:rsidRPr="000175A3">
        <w:rPr>
          <w:rFonts w:cs="Arial"/>
          <w:b/>
          <w:color w:val="E36C0A"/>
          <w:sz w:val="20"/>
        </w:rPr>
        <w:t>Décomposition en lots</w:t>
      </w:r>
      <w:bookmarkEnd w:id="61"/>
      <w:bookmarkEnd w:id="62"/>
      <w:bookmarkEnd w:id="63"/>
      <w:bookmarkEnd w:id="64"/>
    </w:p>
    <w:p w14:paraId="371F5E0A" w14:textId="77777777" w:rsidR="009162D7" w:rsidRDefault="009162D7" w:rsidP="009162D7">
      <w:pPr>
        <w:rPr>
          <w:sz w:val="24"/>
          <w:szCs w:val="24"/>
        </w:rPr>
      </w:pPr>
      <w:r w:rsidRPr="009162D7">
        <w:rPr>
          <w:sz w:val="24"/>
          <w:szCs w:val="24"/>
        </w:rPr>
        <w:t>Tableau en annexe</w:t>
      </w:r>
      <w:r w:rsidR="008A14E7">
        <w:rPr>
          <w:sz w:val="24"/>
          <w:szCs w:val="24"/>
        </w:rPr>
        <w:t xml:space="preserve"> 4</w:t>
      </w:r>
    </w:p>
    <w:p w14:paraId="49677475" w14:textId="77777777" w:rsidR="009162D7" w:rsidRPr="009162D7" w:rsidRDefault="009162D7" w:rsidP="009162D7">
      <w:pPr>
        <w:rPr>
          <w:sz w:val="24"/>
          <w:szCs w:val="24"/>
        </w:rPr>
      </w:pPr>
      <w:r>
        <w:rPr>
          <w:sz w:val="24"/>
          <w:szCs w:val="24"/>
        </w:rPr>
        <w:t xml:space="preserve">Chaque parcelle </w:t>
      </w:r>
      <w:r w:rsidR="00DC2DF4">
        <w:rPr>
          <w:sz w:val="24"/>
          <w:szCs w:val="24"/>
        </w:rPr>
        <w:t xml:space="preserve">forestière </w:t>
      </w:r>
      <w:r>
        <w:rPr>
          <w:sz w:val="24"/>
          <w:szCs w:val="24"/>
        </w:rPr>
        <w:t>correspond à un lot.</w:t>
      </w:r>
    </w:p>
    <w:p w14:paraId="20EB89A4" w14:textId="77777777" w:rsidR="001B0B79" w:rsidRPr="004460D9" w:rsidRDefault="00CB35C1" w:rsidP="00CB35C1">
      <w:pPr>
        <w:pStyle w:val="Titre3"/>
        <w:numPr>
          <w:ilvl w:val="2"/>
          <w:numId w:val="1"/>
        </w:numPr>
        <w:tabs>
          <w:tab w:val="num" w:pos="1146"/>
        </w:tabs>
        <w:spacing w:before="120" w:after="120"/>
        <w:ind w:left="0" w:firstLine="0"/>
        <w:rPr>
          <w:rFonts w:cs="Arial"/>
          <w:b/>
          <w:color w:val="E36C0A"/>
          <w:sz w:val="20"/>
        </w:rPr>
      </w:pPr>
      <w:r w:rsidRPr="00CB35C1">
        <w:rPr>
          <w:rFonts w:cs="Arial"/>
          <w:b/>
          <w:color w:val="E36C0A"/>
          <w:sz w:val="20"/>
        </w:rPr>
        <w:t>Modalités d'attribution</w:t>
      </w:r>
      <w:r w:rsidR="005136A0">
        <w:rPr>
          <w:rFonts w:cs="Arial"/>
          <w:b/>
          <w:color w:val="E36C0A"/>
          <w:sz w:val="20"/>
        </w:rPr>
        <w:t xml:space="preserve"> </w:t>
      </w:r>
      <w:r w:rsidR="00DC2DF4">
        <w:rPr>
          <w:rFonts w:cs="Arial"/>
          <w:b/>
          <w:color w:val="E36C0A"/>
          <w:sz w:val="20"/>
        </w:rPr>
        <w:t>du marché</w:t>
      </w:r>
    </w:p>
    <w:p w14:paraId="070C29F4" w14:textId="77777777" w:rsidR="00CB35C1" w:rsidRDefault="00AD69A4" w:rsidP="000175A3">
      <w:pPr>
        <w:pStyle w:val="Corpsdetexte2"/>
        <w:rPr>
          <w:rFonts w:cs="Arial"/>
        </w:rPr>
      </w:pPr>
      <w:r w:rsidRPr="004460D9">
        <w:rPr>
          <w:rFonts w:cs="Arial"/>
        </w:rPr>
        <w:t>Les candidats peuvent présenter une offre pour un, plusieurs ou la totalité des lots de la consultat</w:t>
      </w:r>
      <w:r w:rsidR="00052642" w:rsidRPr="004460D9">
        <w:rPr>
          <w:rFonts w:cs="Arial"/>
        </w:rPr>
        <w:t>ion.</w:t>
      </w:r>
    </w:p>
    <w:p w14:paraId="78B23327" w14:textId="77777777" w:rsidR="00762F60" w:rsidRPr="00784021" w:rsidRDefault="00762F60" w:rsidP="00762F60">
      <w:pPr>
        <w:pStyle w:val="Titre2"/>
        <w:numPr>
          <w:ilvl w:val="1"/>
          <w:numId w:val="1"/>
        </w:numPr>
        <w:spacing w:before="240" w:after="240"/>
        <w:rPr>
          <w:rFonts w:ascii="Arial" w:hAnsi="Arial" w:cs="Arial"/>
          <w:color w:val="006600"/>
          <w:sz w:val="20"/>
          <w:u w:val="single"/>
        </w:rPr>
      </w:pPr>
      <w:r w:rsidRPr="00784021">
        <w:rPr>
          <w:rFonts w:ascii="Arial" w:hAnsi="Arial" w:cs="Arial"/>
          <w:color w:val="006600"/>
          <w:sz w:val="20"/>
          <w:u w:val="single"/>
        </w:rPr>
        <w:t>Durée</w:t>
      </w:r>
      <w:r w:rsidR="00E73635">
        <w:rPr>
          <w:rFonts w:ascii="Arial" w:hAnsi="Arial" w:cs="Arial"/>
          <w:color w:val="006600"/>
          <w:sz w:val="20"/>
          <w:u w:val="single"/>
        </w:rPr>
        <w:t xml:space="preserve"> et planning</w:t>
      </w:r>
      <w:r w:rsidRPr="00784021">
        <w:rPr>
          <w:rFonts w:ascii="Arial" w:hAnsi="Arial" w:cs="Arial"/>
          <w:color w:val="006600"/>
          <w:sz w:val="20"/>
          <w:u w:val="single"/>
        </w:rPr>
        <w:t xml:space="preserve"> </w:t>
      </w:r>
    </w:p>
    <w:p w14:paraId="6761643D" w14:textId="15B2B28F" w:rsidR="00784021" w:rsidRDefault="00052642" w:rsidP="000175A3">
      <w:pPr>
        <w:pStyle w:val="Corpsdetexte2"/>
        <w:rPr>
          <w:rFonts w:cs="Arial"/>
        </w:rPr>
      </w:pPr>
      <w:r w:rsidRPr="004460D9">
        <w:rPr>
          <w:rFonts w:cs="Arial"/>
        </w:rPr>
        <w:t>Le marché</w:t>
      </w:r>
      <w:r w:rsidR="00762F60" w:rsidRPr="004460D9">
        <w:rPr>
          <w:rFonts w:cs="Arial"/>
        </w:rPr>
        <w:t xml:space="preserve"> est conclu pour l'année </w:t>
      </w:r>
      <w:r w:rsidR="008A14E7">
        <w:rPr>
          <w:rFonts w:cs="Arial"/>
        </w:rPr>
        <w:t>20</w:t>
      </w:r>
      <w:r w:rsidR="00307B16">
        <w:rPr>
          <w:rFonts w:cs="Arial"/>
        </w:rPr>
        <w:t>24</w:t>
      </w:r>
      <w:r w:rsidRPr="004460D9">
        <w:rPr>
          <w:rFonts w:cs="Arial"/>
        </w:rPr>
        <w:t>.</w:t>
      </w:r>
      <w:bookmarkEnd w:id="65"/>
      <w:bookmarkEnd w:id="66"/>
    </w:p>
    <w:p w14:paraId="1E4F68C8" w14:textId="77777777" w:rsidR="00E73635" w:rsidRPr="004460D9" w:rsidRDefault="00E73635" w:rsidP="000175A3">
      <w:pPr>
        <w:pStyle w:val="Corpsdetexte2"/>
        <w:rPr>
          <w:rFonts w:cs="Arial"/>
        </w:rPr>
      </w:pPr>
      <w:r>
        <w:rPr>
          <w:rFonts w:cs="Arial"/>
        </w:rPr>
        <w:t xml:space="preserve">Le planning des travaux se fera selon les périodes indiquées au DPGF, définies plus précisément dans la fiche </w:t>
      </w:r>
      <w:r w:rsidR="00A665B8">
        <w:rPr>
          <w:rFonts w:cs="Arial"/>
        </w:rPr>
        <w:t>de chantier</w:t>
      </w:r>
      <w:r>
        <w:rPr>
          <w:rFonts w:cs="Arial"/>
        </w:rPr>
        <w:t xml:space="preserve"> qui sera établie par l’assistant technique de l’ONF, M SEYLLER Olivier.</w:t>
      </w:r>
    </w:p>
    <w:p w14:paraId="6773745B" w14:textId="77777777" w:rsidR="00784021" w:rsidRPr="00784021" w:rsidRDefault="00052642" w:rsidP="00784021">
      <w:pPr>
        <w:pStyle w:val="Titre2"/>
        <w:numPr>
          <w:ilvl w:val="1"/>
          <w:numId w:val="1"/>
        </w:numPr>
        <w:spacing w:before="240" w:after="240"/>
        <w:rPr>
          <w:rFonts w:ascii="Arial" w:hAnsi="Arial" w:cs="Arial"/>
          <w:color w:val="006600"/>
          <w:sz w:val="20"/>
          <w:u w:val="single"/>
        </w:rPr>
      </w:pPr>
      <w:r>
        <w:rPr>
          <w:rFonts w:ascii="Arial" w:hAnsi="Arial" w:cs="Arial"/>
          <w:color w:val="006600"/>
          <w:sz w:val="20"/>
          <w:u w:val="single"/>
        </w:rPr>
        <w:t>P</w:t>
      </w:r>
      <w:r w:rsidR="00784021" w:rsidRPr="00784021">
        <w:rPr>
          <w:rFonts w:ascii="Arial" w:hAnsi="Arial" w:cs="Arial"/>
          <w:color w:val="006600"/>
          <w:sz w:val="20"/>
          <w:u w:val="single"/>
        </w:rPr>
        <w:t>restations supplémentaires éventuelles (PSE)</w:t>
      </w:r>
    </w:p>
    <w:p w14:paraId="5343ADA2" w14:textId="77777777" w:rsidR="00784021" w:rsidRDefault="00784021" w:rsidP="00784021">
      <w:pPr>
        <w:pStyle w:val="Corpsdetexte2"/>
        <w:rPr>
          <w:rFonts w:cs="Arial"/>
        </w:rPr>
      </w:pPr>
      <w:r w:rsidRPr="000175A3">
        <w:rPr>
          <w:rFonts w:cs="Arial"/>
        </w:rPr>
        <w:t xml:space="preserve">Il n’est pas proposé de prestations supplémentaires </w:t>
      </w:r>
      <w:r w:rsidR="00052642">
        <w:rPr>
          <w:rFonts w:cs="Arial"/>
        </w:rPr>
        <w:t>dans le cadre du marché, toutefois des prestations supplémentaires peuvent être demandées à l’attributaire au regard du déroulement du chantier.</w:t>
      </w:r>
      <w:r w:rsidRPr="000175A3">
        <w:rPr>
          <w:rFonts w:cs="Arial"/>
        </w:rPr>
        <w:t xml:space="preserve"> </w:t>
      </w:r>
    </w:p>
    <w:p w14:paraId="6669133D" w14:textId="77777777" w:rsidR="003463DB" w:rsidRDefault="003463DB">
      <w:pPr>
        <w:pStyle w:val="Corpsdetexte"/>
        <w:rPr>
          <w:bCs/>
          <w:sz w:val="24"/>
        </w:rPr>
      </w:pPr>
    </w:p>
    <w:p w14:paraId="681400DF" w14:textId="77777777" w:rsidR="00E414F8" w:rsidRPr="00B71058" w:rsidRDefault="00E414F8" w:rsidP="00D97BE8">
      <w:pPr>
        <w:keepNext/>
        <w:numPr>
          <w:ilvl w:val="0"/>
          <w:numId w:val="16"/>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jc w:val="both"/>
        <w:textAlignment w:val="baseline"/>
        <w:outlineLvl w:val="0"/>
        <w:rPr>
          <w:rFonts w:ascii="Arial Gras" w:hAnsi="Arial Gras" w:cs="Arial"/>
          <w:b/>
          <w:bCs/>
          <w:smallCaps/>
          <w:color w:val="008000"/>
          <w:sz w:val="22"/>
          <w:szCs w:val="24"/>
        </w:rPr>
      </w:pPr>
      <w:r>
        <w:rPr>
          <w:rFonts w:ascii="Arial Gras" w:hAnsi="Arial Gras" w:cs="Arial"/>
          <w:b/>
          <w:bCs/>
          <w:smallCaps/>
          <w:color w:val="008000"/>
          <w:sz w:val="22"/>
          <w:szCs w:val="24"/>
        </w:rPr>
        <w:t>Caractéristiques de la consultation</w:t>
      </w:r>
    </w:p>
    <w:p w14:paraId="62725290"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bookmarkStart w:id="67" w:name="_Toc329080124"/>
      <w:bookmarkStart w:id="68" w:name="_Toc447203597"/>
    </w:p>
    <w:p w14:paraId="56D63933"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p>
    <w:p w14:paraId="735D4007"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p>
    <w:p w14:paraId="5B6E38F6"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p>
    <w:p w14:paraId="2E8C2F47" w14:textId="77777777" w:rsidR="00B71058" w:rsidRPr="00B71058" w:rsidRDefault="00B71058" w:rsidP="00CC2ADA">
      <w:pPr>
        <w:keepNext/>
        <w:numPr>
          <w:ilvl w:val="1"/>
          <w:numId w:val="26"/>
        </w:numPr>
        <w:spacing w:before="240" w:after="240"/>
        <w:jc w:val="both"/>
        <w:outlineLvl w:val="1"/>
        <w:rPr>
          <w:rFonts w:ascii="Arial" w:hAnsi="Arial" w:cs="Arial"/>
          <w:b/>
          <w:bCs/>
          <w:color w:val="006600"/>
          <w:u w:val="single"/>
        </w:rPr>
      </w:pPr>
      <w:r w:rsidRPr="00B71058">
        <w:rPr>
          <w:rFonts w:ascii="Arial" w:hAnsi="Arial" w:cs="Arial"/>
          <w:b/>
          <w:bCs/>
          <w:color w:val="006600"/>
          <w:u w:val="single"/>
        </w:rPr>
        <w:t>Délai de validité des offres</w:t>
      </w:r>
      <w:bookmarkEnd w:id="67"/>
      <w:bookmarkEnd w:id="68"/>
    </w:p>
    <w:p w14:paraId="52FE7E93" w14:textId="77777777" w:rsidR="00B71058" w:rsidRPr="00B71058" w:rsidRDefault="00B71058" w:rsidP="00B71058">
      <w:pPr>
        <w:jc w:val="both"/>
        <w:rPr>
          <w:rFonts w:ascii="Arial" w:hAnsi="Arial" w:cs="Arial"/>
        </w:rPr>
      </w:pPr>
      <w:r w:rsidRPr="00B71058">
        <w:rPr>
          <w:rFonts w:ascii="Arial" w:hAnsi="Arial" w:cs="Arial"/>
        </w:rPr>
        <w:t>Le délai</w:t>
      </w:r>
      <w:r w:rsidR="00B210F4">
        <w:rPr>
          <w:rFonts w:ascii="Arial" w:hAnsi="Arial" w:cs="Arial"/>
        </w:rPr>
        <w:t xml:space="preserve"> de validité des offres est de </w:t>
      </w:r>
      <w:r w:rsidR="004460D9">
        <w:rPr>
          <w:rFonts w:ascii="Arial" w:hAnsi="Arial" w:cs="Arial"/>
        </w:rPr>
        <w:t>9</w:t>
      </w:r>
      <w:r w:rsidRPr="00B71058">
        <w:rPr>
          <w:rFonts w:ascii="Arial" w:hAnsi="Arial" w:cs="Arial"/>
        </w:rPr>
        <w:t>0 jours.</w:t>
      </w:r>
    </w:p>
    <w:p w14:paraId="084AA7B2" w14:textId="77777777" w:rsidR="00B71058" w:rsidRPr="00B71058" w:rsidRDefault="00B71058" w:rsidP="00B71058">
      <w:pPr>
        <w:jc w:val="both"/>
        <w:rPr>
          <w:rFonts w:ascii="Arial" w:hAnsi="Arial" w:cs="Arial"/>
        </w:rPr>
      </w:pPr>
      <w:r w:rsidRPr="00B71058">
        <w:rPr>
          <w:rFonts w:ascii="Arial" w:hAnsi="Arial" w:cs="Arial"/>
        </w:rPr>
        <w:t>Il court à compter de la date limite fixée pour la remise des offres.</w:t>
      </w:r>
    </w:p>
    <w:p w14:paraId="3310066C" w14:textId="77777777" w:rsidR="00B71058" w:rsidRPr="00176538" w:rsidRDefault="00176538" w:rsidP="00B71058">
      <w:pPr>
        <w:keepNext/>
        <w:numPr>
          <w:ilvl w:val="1"/>
          <w:numId w:val="26"/>
        </w:numPr>
        <w:spacing w:before="240" w:after="240"/>
        <w:ind w:left="674" w:hanging="390"/>
        <w:jc w:val="both"/>
        <w:outlineLvl w:val="1"/>
        <w:rPr>
          <w:rFonts w:ascii="Arial" w:hAnsi="Arial" w:cs="Arial"/>
          <w:b/>
          <w:bCs/>
          <w:color w:val="006600"/>
          <w:u w:val="single"/>
        </w:rPr>
      </w:pPr>
      <w:bookmarkStart w:id="69" w:name="_Toc78612321"/>
      <w:bookmarkStart w:id="70" w:name="_Toc81880382"/>
      <w:bookmarkStart w:id="71" w:name="_Toc148783533"/>
      <w:r>
        <w:rPr>
          <w:rFonts w:ascii="Arial" w:hAnsi="Arial" w:cs="Arial"/>
          <w:b/>
          <w:bCs/>
          <w:color w:val="006600"/>
          <w:u w:val="single"/>
        </w:rPr>
        <w:t xml:space="preserve">Sous- </w:t>
      </w:r>
      <w:proofErr w:type="spellStart"/>
      <w:r>
        <w:rPr>
          <w:rFonts w:ascii="Arial" w:hAnsi="Arial" w:cs="Arial"/>
          <w:b/>
          <w:bCs/>
          <w:color w:val="006600"/>
          <w:u w:val="single"/>
        </w:rPr>
        <w:t>traitance</w:t>
      </w:r>
      <w:proofErr w:type="spellEnd"/>
    </w:p>
    <w:p w14:paraId="08D31DE7" w14:textId="77777777" w:rsidR="00B71058" w:rsidRPr="00B71058" w:rsidRDefault="00B71058" w:rsidP="00B71058">
      <w:pPr>
        <w:jc w:val="both"/>
        <w:rPr>
          <w:rFonts w:ascii="Arial" w:hAnsi="Arial" w:cs="Arial"/>
        </w:rPr>
      </w:pPr>
      <w:r w:rsidRPr="00B71058">
        <w:rPr>
          <w:rFonts w:ascii="Arial" w:hAnsi="Arial" w:cs="Arial"/>
        </w:rPr>
        <w:t xml:space="preserve">Les titulaires pourront sous-traiter l'exécution de certaines parties des prestations à condition d'avoir obtenu du pouvoir adjudicateur </w:t>
      </w:r>
      <w:r w:rsidRPr="004460D9">
        <w:rPr>
          <w:rFonts w:ascii="Arial" w:hAnsi="Arial" w:cs="Arial"/>
          <w:u w:val="single"/>
        </w:rPr>
        <w:t>l'acceptation de chaque sous-traitant</w:t>
      </w:r>
      <w:r w:rsidRPr="00B71058">
        <w:rPr>
          <w:rFonts w:ascii="Arial" w:hAnsi="Arial" w:cs="Arial"/>
        </w:rPr>
        <w:t xml:space="preserve"> et l'agrément de ses conditions de paiement. Dans cette hypothèse, les titulaires demeureront personnellement responsables de l'exécution de toutes les obligations résultant </w:t>
      </w:r>
      <w:r w:rsidR="00176538">
        <w:rPr>
          <w:rFonts w:ascii="Arial" w:hAnsi="Arial" w:cs="Arial"/>
        </w:rPr>
        <w:t>du marché</w:t>
      </w:r>
      <w:r w:rsidRPr="00B71058">
        <w:rPr>
          <w:rFonts w:ascii="Arial" w:hAnsi="Arial" w:cs="Arial"/>
        </w:rPr>
        <w:t>.</w:t>
      </w:r>
      <w:r w:rsidR="002F7257">
        <w:rPr>
          <w:rFonts w:ascii="Arial" w:hAnsi="Arial" w:cs="Arial"/>
        </w:rPr>
        <w:t xml:space="preserve"> Si le sous-traitant est connu du soumissionnaire lors de la rédaction de l’offre, il en fera sa présentation.</w:t>
      </w:r>
    </w:p>
    <w:p w14:paraId="262ED108" w14:textId="77777777" w:rsidR="00B71058" w:rsidRPr="00B71058" w:rsidRDefault="00B71058" w:rsidP="00B71058">
      <w:pPr>
        <w:jc w:val="both"/>
        <w:rPr>
          <w:rFonts w:ascii="Arial" w:hAnsi="Arial" w:cs="Arial"/>
        </w:rPr>
      </w:pPr>
    </w:p>
    <w:p w14:paraId="6D15D687" w14:textId="77777777" w:rsidR="00B71058" w:rsidRPr="00B71058" w:rsidRDefault="00B71058" w:rsidP="00D97BE8">
      <w:pPr>
        <w:keepNext/>
        <w:numPr>
          <w:ilvl w:val="0"/>
          <w:numId w:val="16"/>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jc w:val="both"/>
        <w:textAlignment w:val="baseline"/>
        <w:outlineLvl w:val="0"/>
        <w:rPr>
          <w:rFonts w:ascii="Arial Gras" w:hAnsi="Arial Gras" w:cs="Arial"/>
          <w:b/>
          <w:bCs/>
          <w:smallCaps/>
          <w:color w:val="008000"/>
          <w:sz w:val="22"/>
          <w:szCs w:val="24"/>
        </w:rPr>
      </w:pPr>
      <w:bookmarkStart w:id="72" w:name="_Toc447203599"/>
      <w:r w:rsidRPr="00B71058">
        <w:rPr>
          <w:rFonts w:ascii="Arial Gras" w:hAnsi="Arial Gras" w:cs="Arial"/>
          <w:b/>
          <w:bCs/>
          <w:smallCaps/>
          <w:color w:val="008000"/>
          <w:sz w:val="22"/>
          <w:szCs w:val="24"/>
        </w:rPr>
        <w:t>Modalités de retrait du dossier de consultation des entreprises</w:t>
      </w:r>
      <w:bookmarkEnd w:id="72"/>
      <w:r w:rsidRPr="00B71058">
        <w:rPr>
          <w:rFonts w:ascii="Arial Gras" w:hAnsi="Arial Gras" w:cs="Arial"/>
          <w:b/>
          <w:bCs/>
          <w:smallCaps/>
          <w:color w:val="008000"/>
          <w:sz w:val="22"/>
          <w:szCs w:val="24"/>
        </w:rPr>
        <w:t xml:space="preserve"> </w:t>
      </w:r>
    </w:p>
    <w:p w14:paraId="79D3E2D7" w14:textId="77777777" w:rsidR="00B71058" w:rsidRPr="00B71058" w:rsidRDefault="00B71058" w:rsidP="00CC2ADA">
      <w:pPr>
        <w:keepNext/>
        <w:numPr>
          <w:ilvl w:val="1"/>
          <w:numId w:val="25"/>
        </w:numPr>
        <w:spacing w:before="240" w:after="240"/>
        <w:jc w:val="both"/>
        <w:outlineLvl w:val="1"/>
        <w:rPr>
          <w:rFonts w:ascii="Arial" w:hAnsi="Arial" w:cs="Arial"/>
          <w:b/>
          <w:bCs/>
          <w:color w:val="006600"/>
          <w:u w:val="single"/>
        </w:rPr>
      </w:pPr>
      <w:bookmarkStart w:id="73" w:name="_Toc445372978"/>
      <w:bookmarkStart w:id="74" w:name="_Toc445373038"/>
      <w:bookmarkStart w:id="75" w:name="_Toc445384511"/>
      <w:bookmarkStart w:id="76" w:name="_Toc445384570"/>
      <w:bookmarkStart w:id="77" w:name="_Toc447203437"/>
      <w:bookmarkStart w:id="78" w:name="_Toc447203600"/>
      <w:bookmarkStart w:id="79" w:name="_Toc445372979"/>
      <w:bookmarkStart w:id="80" w:name="_Toc445373039"/>
      <w:bookmarkStart w:id="81" w:name="_Toc445384512"/>
      <w:bookmarkStart w:id="82" w:name="_Toc445384571"/>
      <w:bookmarkStart w:id="83" w:name="_Toc447203438"/>
      <w:bookmarkStart w:id="84" w:name="_Toc447203601"/>
      <w:bookmarkStart w:id="85" w:name="_Toc445372980"/>
      <w:bookmarkStart w:id="86" w:name="_Toc445373040"/>
      <w:bookmarkStart w:id="87" w:name="_Toc445384513"/>
      <w:bookmarkStart w:id="88" w:name="_Toc445384572"/>
      <w:bookmarkStart w:id="89" w:name="_Toc447203439"/>
      <w:bookmarkStart w:id="90" w:name="_Toc447203602"/>
      <w:bookmarkStart w:id="91" w:name="_Toc445372981"/>
      <w:bookmarkStart w:id="92" w:name="_Toc445373041"/>
      <w:bookmarkStart w:id="93" w:name="_Toc445384514"/>
      <w:bookmarkStart w:id="94" w:name="_Toc445384573"/>
      <w:bookmarkStart w:id="95" w:name="_Toc447203440"/>
      <w:bookmarkStart w:id="96" w:name="_Toc447203603"/>
      <w:bookmarkStart w:id="97" w:name="_Toc445372982"/>
      <w:bookmarkStart w:id="98" w:name="_Toc445373042"/>
      <w:bookmarkStart w:id="99" w:name="_Toc445384515"/>
      <w:bookmarkStart w:id="100" w:name="_Toc445384574"/>
      <w:bookmarkStart w:id="101" w:name="_Toc447203441"/>
      <w:bookmarkStart w:id="102" w:name="_Toc447203604"/>
      <w:bookmarkStart w:id="103" w:name="_Toc428193329"/>
      <w:bookmarkStart w:id="104" w:name="_Toc44720360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B71058">
        <w:rPr>
          <w:rFonts w:ascii="Arial" w:hAnsi="Arial" w:cs="Arial"/>
          <w:b/>
          <w:bCs/>
          <w:color w:val="006600"/>
          <w:u w:val="single"/>
        </w:rPr>
        <w:t>Modalités de retrait du dossier</w:t>
      </w:r>
      <w:bookmarkEnd w:id="103"/>
      <w:bookmarkEnd w:id="104"/>
    </w:p>
    <w:p w14:paraId="50B23E3A" w14:textId="77777777" w:rsidR="00176538" w:rsidRDefault="00B71058" w:rsidP="00B71058">
      <w:pPr>
        <w:jc w:val="both"/>
        <w:rPr>
          <w:rFonts w:ascii="Arial" w:hAnsi="Arial" w:cs="Arial"/>
        </w:rPr>
      </w:pPr>
      <w:r w:rsidRPr="00B71058">
        <w:rPr>
          <w:rFonts w:ascii="Arial" w:hAnsi="Arial" w:cs="Arial"/>
        </w:rPr>
        <w:t xml:space="preserve">Le dossier </w:t>
      </w:r>
      <w:r w:rsidR="00176538">
        <w:rPr>
          <w:rFonts w:ascii="Arial" w:hAnsi="Arial" w:cs="Arial"/>
        </w:rPr>
        <w:t xml:space="preserve">papier </w:t>
      </w:r>
      <w:r w:rsidRPr="00B71058">
        <w:rPr>
          <w:rFonts w:ascii="Arial" w:hAnsi="Arial" w:cs="Arial"/>
        </w:rPr>
        <w:t>de consultation des entreprises est gratuitement mis à disposition</w:t>
      </w:r>
      <w:r w:rsidR="00176538">
        <w:rPr>
          <w:rFonts w:ascii="Arial" w:hAnsi="Arial" w:cs="Arial"/>
        </w:rPr>
        <w:t xml:space="preserve"> sur demande faite en Mairie ou </w:t>
      </w:r>
      <w:r w:rsidRPr="00B71058">
        <w:rPr>
          <w:rFonts w:ascii="Arial" w:hAnsi="Arial" w:cs="Arial"/>
        </w:rPr>
        <w:t xml:space="preserve"> </w:t>
      </w:r>
      <w:r w:rsidR="00176538">
        <w:rPr>
          <w:rFonts w:ascii="Arial" w:hAnsi="Arial" w:cs="Arial"/>
        </w:rPr>
        <w:t xml:space="preserve">de manière dématérialisée </w:t>
      </w:r>
      <w:r w:rsidRPr="00B71058">
        <w:rPr>
          <w:rFonts w:ascii="Arial" w:hAnsi="Arial" w:cs="Arial"/>
        </w:rPr>
        <w:t xml:space="preserve">par téléchargement </w:t>
      </w:r>
      <w:r w:rsidR="004460D9">
        <w:rPr>
          <w:rFonts w:ascii="Arial" w:hAnsi="Arial" w:cs="Arial"/>
        </w:rPr>
        <w:t>via le</w:t>
      </w:r>
      <w:r w:rsidRPr="00B71058">
        <w:rPr>
          <w:rFonts w:ascii="Arial" w:hAnsi="Arial" w:cs="Arial"/>
        </w:rPr>
        <w:t xml:space="preserve"> </w:t>
      </w:r>
      <w:bookmarkStart w:id="105" w:name="_Toc332699029"/>
      <w:r w:rsidR="004460D9">
        <w:rPr>
          <w:rFonts w:ascii="Arial" w:hAnsi="Arial" w:cs="Arial"/>
        </w:rPr>
        <w:t xml:space="preserve">lien </w:t>
      </w:r>
      <w:hyperlink r:id="rId9" w:history="1">
        <w:r w:rsidR="004460D9" w:rsidRPr="0001595D">
          <w:rPr>
            <w:rStyle w:val="Lienhypertexte"/>
            <w:rFonts w:ascii="Arial" w:hAnsi="Arial" w:cs="Arial"/>
          </w:rPr>
          <w:t>http://www.breitenbach.fr/marches-publics/</w:t>
        </w:r>
      </w:hyperlink>
    </w:p>
    <w:p w14:paraId="610A151B" w14:textId="77777777" w:rsidR="004460D9" w:rsidRPr="00176538" w:rsidRDefault="004460D9" w:rsidP="00B71058">
      <w:pPr>
        <w:jc w:val="both"/>
        <w:rPr>
          <w:rFonts w:ascii="Arial" w:hAnsi="Arial" w:cs="Arial"/>
          <w:color w:val="0000FF"/>
          <w:u w:val="single"/>
        </w:rPr>
      </w:pPr>
    </w:p>
    <w:p w14:paraId="5AD88513" w14:textId="77777777" w:rsidR="00B71058" w:rsidRPr="00B71058" w:rsidRDefault="00B71058" w:rsidP="00B71058">
      <w:pPr>
        <w:jc w:val="both"/>
        <w:rPr>
          <w:rFonts w:ascii="Arial" w:hAnsi="Arial" w:cs="Arial"/>
        </w:rPr>
      </w:pPr>
    </w:p>
    <w:p w14:paraId="3F7602B1" w14:textId="77777777" w:rsidR="00B71058" w:rsidRPr="00B71058" w:rsidRDefault="00B71058" w:rsidP="00CC2ADA">
      <w:pPr>
        <w:keepNext/>
        <w:numPr>
          <w:ilvl w:val="1"/>
          <w:numId w:val="25"/>
        </w:numPr>
        <w:spacing w:before="240" w:after="240"/>
        <w:ind w:left="674" w:hanging="390"/>
        <w:jc w:val="both"/>
        <w:outlineLvl w:val="1"/>
        <w:rPr>
          <w:rFonts w:ascii="Arial" w:hAnsi="Arial" w:cs="Arial"/>
          <w:b/>
          <w:bCs/>
          <w:color w:val="006600"/>
          <w:u w:val="single"/>
        </w:rPr>
      </w:pPr>
      <w:bookmarkStart w:id="106" w:name="_Toc447203606"/>
      <w:r w:rsidRPr="00B71058">
        <w:rPr>
          <w:rFonts w:ascii="Arial" w:hAnsi="Arial" w:cs="Arial"/>
          <w:b/>
          <w:bCs/>
          <w:color w:val="006600"/>
          <w:u w:val="single"/>
        </w:rPr>
        <w:t>Composition du dossier</w:t>
      </w:r>
      <w:bookmarkEnd w:id="106"/>
    </w:p>
    <w:bookmarkEnd w:id="105"/>
    <w:p w14:paraId="2D522382" w14:textId="77777777" w:rsidR="00B71058" w:rsidRPr="00B71058" w:rsidRDefault="00B71058" w:rsidP="00B71058">
      <w:pPr>
        <w:jc w:val="both"/>
        <w:rPr>
          <w:rFonts w:ascii="Arial" w:hAnsi="Arial" w:cs="Arial"/>
        </w:rPr>
      </w:pPr>
      <w:r w:rsidRPr="00B71058">
        <w:rPr>
          <w:rFonts w:ascii="Arial" w:hAnsi="Arial" w:cs="Arial"/>
        </w:rPr>
        <w:t>Le dossier de consultation des entreprises remis aux candidats comporte les pièces suivantes :</w:t>
      </w:r>
    </w:p>
    <w:p w14:paraId="4328F896" w14:textId="77777777" w:rsidR="00B71058" w:rsidRPr="00B71058" w:rsidRDefault="00B71058" w:rsidP="00B71058">
      <w:pPr>
        <w:jc w:val="both"/>
        <w:rPr>
          <w:rFonts w:ascii="Arial" w:hAnsi="Arial" w:cs="Arial"/>
        </w:rPr>
      </w:pPr>
    </w:p>
    <w:p w14:paraId="15D55B7A" w14:textId="77777777" w:rsidR="00E414F8" w:rsidRPr="00E414F8" w:rsidRDefault="00E414F8" w:rsidP="00D97BE8">
      <w:pPr>
        <w:pStyle w:val="Paragraphedeliste"/>
        <w:numPr>
          <w:ilvl w:val="0"/>
          <w:numId w:val="18"/>
        </w:numPr>
        <w:rPr>
          <w:rFonts w:ascii="Arial" w:hAnsi="Arial" w:cs="Arial"/>
          <w:sz w:val="20"/>
        </w:rPr>
      </w:pPr>
      <w:r w:rsidRPr="00E414F8">
        <w:rPr>
          <w:rFonts w:ascii="Arial" w:hAnsi="Arial" w:cs="Arial"/>
          <w:sz w:val="20"/>
        </w:rPr>
        <w:lastRenderedPageBreak/>
        <w:t>Le présent règlement de la consultation</w:t>
      </w:r>
    </w:p>
    <w:p w14:paraId="352307A6" w14:textId="77777777" w:rsidR="00E414F8" w:rsidRPr="00E414F8" w:rsidRDefault="00E414F8" w:rsidP="00D97BE8">
      <w:pPr>
        <w:pStyle w:val="Paragraphedeliste"/>
        <w:numPr>
          <w:ilvl w:val="0"/>
          <w:numId w:val="18"/>
        </w:numPr>
        <w:rPr>
          <w:rFonts w:ascii="Arial" w:hAnsi="Arial" w:cs="Arial"/>
          <w:sz w:val="20"/>
        </w:rPr>
      </w:pPr>
      <w:r>
        <w:rPr>
          <w:rFonts w:ascii="Arial" w:hAnsi="Arial" w:cs="Arial"/>
          <w:sz w:val="20"/>
        </w:rPr>
        <w:t>Bordereau des Prix Unitaires correspondant au</w:t>
      </w:r>
      <w:r w:rsidRPr="00E414F8">
        <w:rPr>
          <w:rFonts w:ascii="Arial" w:hAnsi="Arial" w:cs="Arial"/>
          <w:sz w:val="20"/>
        </w:rPr>
        <w:t xml:space="preserve"> marché d’achat de </w:t>
      </w:r>
      <w:r w:rsidR="00176538" w:rsidRPr="00E414F8">
        <w:rPr>
          <w:rFonts w:ascii="Arial" w:hAnsi="Arial" w:cs="Arial"/>
          <w:sz w:val="20"/>
        </w:rPr>
        <w:t xml:space="preserve">prestations </w:t>
      </w:r>
      <w:r w:rsidR="00176538">
        <w:rPr>
          <w:rFonts w:ascii="Arial" w:hAnsi="Arial" w:cs="Arial"/>
          <w:sz w:val="20"/>
        </w:rPr>
        <w:t xml:space="preserve">forestières </w:t>
      </w:r>
      <w:r w:rsidRPr="00E414F8">
        <w:rPr>
          <w:rFonts w:ascii="Arial" w:hAnsi="Arial" w:cs="Arial"/>
          <w:sz w:val="20"/>
        </w:rPr>
        <w:t xml:space="preserve">d’exploitation </w:t>
      </w:r>
      <w:r w:rsidR="00176538">
        <w:rPr>
          <w:rFonts w:ascii="Arial" w:hAnsi="Arial" w:cs="Arial"/>
          <w:sz w:val="20"/>
        </w:rPr>
        <w:t>et de débardage</w:t>
      </w:r>
      <w:r w:rsidRPr="00E414F8">
        <w:rPr>
          <w:rFonts w:ascii="Arial" w:hAnsi="Arial" w:cs="Arial"/>
          <w:sz w:val="20"/>
        </w:rPr>
        <w:t xml:space="preserve"> pour chacun des lots (à compléter) </w:t>
      </w:r>
    </w:p>
    <w:p w14:paraId="1BE94B37" w14:textId="77777777" w:rsidR="00E414F8" w:rsidRPr="00E60820" w:rsidRDefault="00E414F8" w:rsidP="00D97BE8">
      <w:pPr>
        <w:pStyle w:val="Paragraphedeliste"/>
        <w:numPr>
          <w:ilvl w:val="0"/>
          <w:numId w:val="18"/>
        </w:numPr>
        <w:rPr>
          <w:rFonts w:ascii="Arial" w:hAnsi="Arial" w:cs="Arial"/>
          <w:sz w:val="20"/>
        </w:rPr>
      </w:pPr>
      <w:r w:rsidRPr="00E60820">
        <w:rPr>
          <w:rFonts w:ascii="Arial" w:hAnsi="Arial" w:cs="Arial"/>
          <w:sz w:val="20"/>
        </w:rPr>
        <w:t>L’attestation sur l'honneur</w:t>
      </w:r>
      <w:r w:rsidR="000735CF" w:rsidRPr="00E60820">
        <w:rPr>
          <w:rFonts w:ascii="Arial" w:hAnsi="Arial" w:cs="Arial"/>
          <w:sz w:val="20"/>
        </w:rPr>
        <w:t xml:space="preserve"> (Annexe 1)</w:t>
      </w:r>
    </w:p>
    <w:p w14:paraId="5FF743A3" w14:textId="77777777" w:rsidR="007E5112" w:rsidRDefault="00E414F8" w:rsidP="00D97BE8">
      <w:pPr>
        <w:pStyle w:val="Paragraphedeliste"/>
        <w:numPr>
          <w:ilvl w:val="0"/>
          <w:numId w:val="18"/>
        </w:numPr>
        <w:rPr>
          <w:rFonts w:ascii="Arial" w:hAnsi="Arial" w:cs="Arial"/>
          <w:sz w:val="20"/>
        </w:rPr>
      </w:pPr>
      <w:r w:rsidRPr="00E60820">
        <w:rPr>
          <w:rFonts w:ascii="Arial" w:hAnsi="Arial" w:cs="Arial"/>
          <w:sz w:val="20"/>
        </w:rPr>
        <w:t>La fiche de renseignement type (</w:t>
      </w:r>
      <w:r w:rsidR="00E60820" w:rsidRPr="00E60820">
        <w:rPr>
          <w:rFonts w:ascii="Arial" w:hAnsi="Arial" w:cs="Arial"/>
          <w:sz w:val="20"/>
        </w:rPr>
        <w:t>Annexe 2</w:t>
      </w:r>
      <w:r w:rsidRPr="00E60820">
        <w:rPr>
          <w:rFonts w:ascii="Arial" w:hAnsi="Arial" w:cs="Arial"/>
          <w:sz w:val="20"/>
        </w:rPr>
        <w:t>)</w:t>
      </w:r>
    </w:p>
    <w:p w14:paraId="2BEAA912" w14:textId="77777777" w:rsidR="00E414F8" w:rsidRPr="00E60820" w:rsidRDefault="007E5112" w:rsidP="00D97BE8">
      <w:pPr>
        <w:pStyle w:val="Paragraphedeliste"/>
        <w:numPr>
          <w:ilvl w:val="0"/>
          <w:numId w:val="18"/>
        </w:numPr>
        <w:rPr>
          <w:rFonts w:ascii="Arial" w:hAnsi="Arial" w:cs="Arial"/>
          <w:sz w:val="20"/>
        </w:rPr>
      </w:pPr>
      <w:r>
        <w:rPr>
          <w:rFonts w:ascii="Arial" w:hAnsi="Arial" w:cs="Arial"/>
          <w:sz w:val="20"/>
        </w:rPr>
        <w:t xml:space="preserve">Le plan </w:t>
      </w:r>
      <w:r w:rsidR="00E414F8" w:rsidRPr="00E60820">
        <w:rPr>
          <w:rFonts w:ascii="Arial" w:hAnsi="Arial" w:cs="Arial"/>
          <w:sz w:val="20"/>
        </w:rPr>
        <w:t xml:space="preserve"> </w:t>
      </w:r>
      <w:r>
        <w:rPr>
          <w:rFonts w:ascii="Arial" w:hAnsi="Arial" w:cs="Arial"/>
          <w:sz w:val="20"/>
        </w:rPr>
        <w:t>des parcelles soumises à la présente consultation (Annexe 3)</w:t>
      </w:r>
    </w:p>
    <w:p w14:paraId="6464DDBF" w14:textId="77777777" w:rsidR="00B71058" w:rsidRPr="00E414F8" w:rsidRDefault="00B71058" w:rsidP="00E414F8">
      <w:pPr>
        <w:rPr>
          <w:rFonts w:ascii="Arial" w:hAnsi="Arial" w:cs="Arial"/>
          <w:sz w:val="16"/>
        </w:rPr>
      </w:pPr>
    </w:p>
    <w:p w14:paraId="0C9BC9CC" w14:textId="77777777" w:rsidR="00B71058" w:rsidRPr="00B71058" w:rsidRDefault="00B71058" w:rsidP="00B71058">
      <w:pPr>
        <w:tabs>
          <w:tab w:val="left" w:pos="480"/>
        </w:tabs>
        <w:jc w:val="both"/>
        <w:rPr>
          <w:rFonts w:ascii="Arial" w:hAnsi="Arial" w:cs="Arial"/>
        </w:rPr>
      </w:pPr>
    </w:p>
    <w:p w14:paraId="4F994FAE" w14:textId="77777777" w:rsidR="00B71058" w:rsidRPr="00B71058" w:rsidRDefault="00B71058" w:rsidP="00CC2AD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jc w:val="both"/>
        <w:textAlignment w:val="baseline"/>
        <w:outlineLvl w:val="0"/>
        <w:rPr>
          <w:rFonts w:ascii="Arial Gras" w:hAnsi="Arial Gras" w:cs="Arial"/>
          <w:b/>
          <w:bCs/>
          <w:smallCaps/>
          <w:color w:val="008000"/>
          <w:sz w:val="22"/>
          <w:szCs w:val="24"/>
        </w:rPr>
      </w:pPr>
      <w:bookmarkStart w:id="107" w:name="_Toc332699032"/>
      <w:bookmarkStart w:id="108" w:name="_Toc447203607"/>
      <w:r w:rsidRPr="00B71058">
        <w:rPr>
          <w:rFonts w:ascii="Arial Gras" w:hAnsi="Arial Gras" w:cs="Arial"/>
          <w:b/>
          <w:bCs/>
          <w:smallCaps/>
          <w:color w:val="008000"/>
          <w:sz w:val="22"/>
          <w:szCs w:val="24"/>
        </w:rPr>
        <w:t>Modalités de présentation des candidatures et des offres</w:t>
      </w:r>
      <w:bookmarkEnd w:id="107"/>
      <w:bookmarkEnd w:id="108"/>
    </w:p>
    <w:p w14:paraId="4792A55F" w14:textId="77777777" w:rsidR="00B71058" w:rsidRPr="00B71058" w:rsidRDefault="00B71058" w:rsidP="00B71058">
      <w:pPr>
        <w:jc w:val="both"/>
        <w:rPr>
          <w:rFonts w:ascii="Arial" w:hAnsi="Arial" w:cs="Arial"/>
        </w:rPr>
      </w:pPr>
      <w:r w:rsidRPr="00B71058">
        <w:rPr>
          <w:rFonts w:ascii="Arial" w:hAnsi="Arial" w:cs="Arial"/>
        </w:rPr>
        <w:t xml:space="preserve">Tous les documents constituant, accompagnant ou cités à l'appui de la candidature et de l'offre doivent être rédigés en français. </w:t>
      </w:r>
    </w:p>
    <w:p w14:paraId="5FDEFB36" w14:textId="77777777" w:rsidR="00B71058" w:rsidRPr="00B71058" w:rsidRDefault="00B71058" w:rsidP="00B71058">
      <w:pPr>
        <w:jc w:val="both"/>
        <w:rPr>
          <w:rFonts w:ascii="Arial" w:hAnsi="Arial" w:cs="Arial"/>
        </w:rPr>
      </w:pPr>
      <w:r w:rsidRPr="00B71058">
        <w:rPr>
          <w:rFonts w:ascii="Arial" w:hAnsi="Arial" w:cs="Arial"/>
        </w:rPr>
        <w:t xml:space="preserve">Tous les courriers adressés à </w:t>
      </w:r>
      <w:r w:rsidR="00172069">
        <w:rPr>
          <w:rFonts w:ascii="Arial" w:hAnsi="Arial" w:cs="Arial"/>
        </w:rPr>
        <w:t>la commune</w:t>
      </w:r>
      <w:r w:rsidRPr="00B71058">
        <w:rPr>
          <w:rFonts w:ascii="Arial" w:hAnsi="Arial" w:cs="Arial"/>
        </w:rPr>
        <w:t xml:space="preserve"> doivent également être rédigés en français.</w:t>
      </w:r>
    </w:p>
    <w:p w14:paraId="08582E52" w14:textId="77777777" w:rsidR="00B71058" w:rsidRPr="00B71058" w:rsidRDefault="00B71058" w:rsidP="00B71058">
      <w:pPr>
        <w:jc w:val="both"/>
        <w:rPr>
          <w:rFonts w:ascii="Arial" w:hAnsi="Arial" w:cs="Arial"/>
        </w:rPr>
      </w:pPr>
    </w:p>
    <w:p w14:paraId="39F5C240" w14:textId="77777777" w:rsidR="00B71058" w:rsidRPr="00B71058" w:rsidRDefault="00B71058" w:rsidP="00B71058">
      <w:pPr>
        <w:jc w:val="both"/>
        <w:rPr>
          <w:rFonts w:ascii="Arial" w:hAnsi="Arial" w:cs="Arial"/>
        </w:rPr>
      </w:pPr>
      <w:r w:rsidRPr="00B71058">
        <w:rPr>
          <w:rFonts w:ascii="Arial" w:hAnsi="Arial" w:cs="Arial"/>
        </w:rPr>
        <w:t>Les candidats doivent présenter leur dossier dans les conditions décrites ci-dessous sous peine d’être écartés.</w:t>
      </w:r>
    </w:p>
    <w:p w14:paraId="2429EF83" w14:textId="77777777" w:rsidR="00836F18" w:rsidRDefault="00836F18" w:rsidP="00176538">
      <w:pPr>
        <w:jc w:val="both"/>
        <w:rPr>
          <w:rFonts w:ascii="Arial" w:hAnsi="Arial" w:cs="Arial"/>
          <w:b/>
          <w:bCs/>
          <w:color w:val="006600"/>
          <w:u w:val="single"/>
        </w:rPr>
      </w:pPr>
      <w:bookmarkStart w:id="109" w:name="_Toc332699033"/>
      <w:bookmarkStart w:id="110" w:name="_Toc447203608"/>
    </w:p>
    <w:p w14:paraId="77D63B65" w14:textId="77777777" w:rsidR="00836F18" w:rsidRDefault="00624BF4" w:rsidP="00176538">
      <w:pPr>
        <w:jc w:val="both"/>
        <w:rPr>
          <w:rFonts w:asciiTheme="majorHAnsi" w:eastAsiaTheme="minorHAnsi" w:hAnsiTheme="majorHAnsi" w:cstheme="minorBidi"/>
          <w:sz w:val="24"/>
          <w:szCs w:val="22"/>
          <w:lang w:eastAsia="en-US"/>
        </w:rPr>
      </w:pPr>
      <w:r>
        <w:rPr>
          <w:rFonts w:ascii="Arial" w:hAnsi="Arial" w:cs="Arial"/>
          <w:b/>
          <w:bCs/>
          <w:color w:val="006600"/>
          <w:u w:val="single"/>
        </w:rPr>
        <w:t xml:space="preserve">6.1 </w:t>
      </w:r>
      <w:r w:rsidR="00B71058" w:rsidRPr="00B71058">
        <w:rPr>
          <w:rFonts w:ascii="Arial" w:hAnsi="Arial" w:cs="Arial"/>
          <w:b/>
          <w:bCs/>
          <w:color w:val="006600"/>
          <w:u w:val="single"/>
        </w:rPr>
        <w:t>Modalités de présentation des dossiers</w:t>
      </w:r>
      <w:bookmarkEnd w:id="109"/>
      <w:bookmarkEnd w:id="110"/>
      <w:r w:rsidR="00176538" w:rsidRPr="00176538">
        <w:rPr>
          <w:rFonts w:asciiTheme="majorHAnsi" w:eastAsiaTheme="minorHAnsi" w:hAnsiTheme="majorHAnsi" w:cstheme="minorBidi"/>
          <w:sz w:val="24"/>
          <w:szCs w:val="22"/>
          <w:lang w:eastAsia="en-US"/>
        </w:rPr>
        <w:t xml:space="preserve"> </w:t>
      </w:r>
    </w:p>
    <w:p w14:paraId="70B1847B" w14:textId="77777777" w:rsidR="00836F18" w:rsidRDefault="00836F18" w:rsidP="00176538">
      <w:pPr>
        <w:jc w:val="both"/>
        <w:rPr>
          <w:rFonts w:asciiTheme="majorHAnsi" w:eastAsiaTheme="minorHAnsi" w:hAnsiTheme="majorHAnsi" w:cstheme="minorBidi"/>
          <w:sz w:val="24"/>
          <w:szCs w:val="22"/>
          <w:lang w:eastAsia="en-US"/>
        </w:rPr>
      </w:pPr>
    </w:p>
    <w:p w14:paraId="65344703" w14:textId="77777777" w:rsidR="004460D9" w:rsidRDefault="00836F18" w:rsidP="004460D9">
      <w:pPr>
        <w:jc w:val="both"/>
        <w:rPr>
          <w:rFonts w:ascii="Arial" w:hAnsi="Arial" w:cs="Arial"/>
        </w:rPr>
      </w:pPr>
      <w:r w:rsidRPr="00836F18">
        <w:rPr>
          <w:rFonts w:ascii="Arial" w:eastAsiaTheme="minorHAnsi" w:hAnsi="Arial" w:cs="Arial"/>
          <w:lang w:eastAsia="en-US"/>
        </w:rPr>
        <w:t>L</w:t>
      </w:r>
      <w:r w:rsidR="00176538" w:rsidRPr="00836F18">
        <w:rPr>
          <w:rFonts w:ascii="Arial" w:eastAsiaTheme="minorHAnsi" w:hAnsi="Arial" w:cs="Arial"/>
          <w:lang w:eastAsia="en-US"/>
        </w:rPr>
        <w:t xml:space="preserve">e dossier de consultation est téléchargeable gratuitement sur le site internet de la Commune </w:t>
      </w:r>
      <w:r w:rsidR="004460D9">
        <w:rPr>
          <w:rFonts w:ascii="Arial" w:eastAsiaTheme="minorHAnsi" w:hAnsi="Arial" w:cs="Arial"/>
          <w:lang w:eastAsia="en-US"/>
        </w:rPr>
        <w:t xml:space="preserve">via le lien </w:t>
      </w:r>
      <w:hyperlink r:id="rId10" w:history="1">
        <w:r w:rsidR="004460D9" w:rsidRPr="0001595D">
          <w:rPr>
            <w:rStyle w:val="Lienhypertexte"/>
            <w:rFonts w:ascii="Arial" w:hAnsi="Arial" w:cs="Arial"/>
          </w:rPr>
          <w:t>http://www.breitenbach.fr/marches-publics/</w:t>
        </w:r>
      </w:hyperlink>
    </w:p>
    <w:p w14:paraId="21952053" w14:textId="77777777" w:rsidR="00176538" w:rsidRPr="00176538" w:rsidRDefault="00176538" w:rsidP="004460D9">
      <w:pPr>
        <w:jc w:val="both"/>
        <w:rPr>
          <w:rFonts w:ascii="Arial" w:eastAsiaTheme="minorHAnsi" w:hAnsi="Arial" w:cs="Arial"/>
          <w:lang w:eastAsia="en-US"/>
        </w:rPr>
      </w:pPr>
      <w:r w:rsidRPr="00176538">
        <w:rPr>
          <w:rFonts w:ascii="Arial" w:eastAsiaTheme="minorHAnsi" w:hAnsi="Arial" w:cs="Arial"/>
          <w:lang w:eastAsia="en-US"/>
        </w:rPr>
        <w:t>Les offres des candidats seront entièrement rédigées en langue française ainsi que les documents de présentation associés.</w:t>
      </w:r>
    </w:p>
    <w:p w14:paraId="7105C8A5"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Il est rappelé que le signataire doit être habilité à engager le candidat, sous peine de poursuites.</w:t>
      </w:r>
    </w:p>
    <w:p w14:paraId="05EF6080"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Le dossier remis par le candidat devra être cacheté, il comportera deux enveloppes également cachetées.</w:t>
      </w:r>
    </w:p>
    <w:p w14:paraId="4B55BA08"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La première intitulée « Capacité à candidater » contiendra les éléments d’appréciation sur la capacité à soumissionner du candidat à savoir :</w:t>
      </w:r>
    </w:p>
    <w:p w14:paraId="32CEB334" w14:textId="77777777" w:rsidR="00176538" w:rsidRPr="00176538" w:rsidRDefault="00176538" w:rsidP="00176538">
      <w:pPr>
        <w:widowControl w:val="0"/>
        <w:numPr>
          <w:ilvl w:val="0"/>
          <w:numId w:val="28"/>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 xml:space="preserve">Justificatif de l’inscription au registre de la profession ou un extrait d’inscription au registre du commerce et des sociétés (K ou </w:t>
      </w:r>
      <w:proofErr w:type="spellStart"/>
      <w:r w:rsidRPr="00176538">
        <w:rPr>
          <w:rFonts w:ascii="Arial" w:eastAsia="Arial" w:hAnsi="Arial" w:cs="Arial"/>
          <w:lang w:eastAsia="en-US"/>
        </w:rPr>
        <w:t>Kbis</w:t>
      </w:r>
      <w:proofErr w:type="spellEnd"/>
      <w:r w:rsidRPr="00176538">
        <w:rPr>
          <w:rFonts w:ascii="Arial" w:eastAsia="Arial" w:hAnsi="Arial" w:cs="Arial"/>
          <w:lang w:eastAsia="en-US"/>
        </w:rPr>
        <w:t>)</w:t>
      </w:r>
    </w:p>
    <w:p w14:paraId="3EBD93C1" w14:textId="77777777" w:rsidR="00176538" w:rsidRPr="00176538" w:rsidRDefault="00176538" w:rsidP="00176538">
      <w:pPr>
        <w:widowControl w:val="0"/>
        <w:numPr>
          <w:ilvl w:val="0"/>
          <w:numId w:val="28"/>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Si le candidat est en redressement judiciaire, la copie du ou des jugements prononcés dans la procédure,</w:t>
      </w:r>
    </w:p>
    <w:p w14:paraId="09DA1FFE" w14:textId="77777777" w:rsidR="00624BF4" w:rsidRDefault="00176538" w:rsidP="00624BF4">
      <w:pPr>
        <w:widowControl w:val="0"/>
        <w:numPr>
          <w:ilvl w:val="0"/>
          <w:numId w:val="28"/>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Une déclaration sur l’honneur datée et signée par le candidat justifiant qu’il a satisfait à ses obligations fiscales et sociales, qu’il ne fait pas l’objet d’une interdiction à concourir au regard de l’</w:t>
      </w:r>
      <w:r w:rsidRPr="00836F18">
        <w:rPr>
          <w:rFonts w:ascii="Arial" w:eastAsia="Arial" w:hAnsi="Arial" w:cs="Arial"/>
          <w:b/>
          <w:bCs/>
          <w:color w:val="000000"/>
          <w:shd w:val="clear" w:color="auto" w:fill="FFFFFF"/>
          <w:lang w:eastAsia="en-US"/>
        </w:rPr>
        <w:t xml:space="preserve">Ordonnance n° 2015-899 du 23 juillet 2015 relative aux marchés publics </w:t>
      </w:r>
      <w:r w:rsidRPr="00836F18">
        <w:rPr>
          <w:rFonts w:ascii="Arial" w:eastAsia="Arial" w:hAnsi="Arial" w:cs="Arial"/>
          <w:bCs/>
          <w:color w:val="000000"/>
          <w:shd w:val="clear" w:color="auto" w:fill="FFFFFF"/>
          <w:lang w:eastAsia="en-US"/>
        </w:rPr>
        <w:t>et qu’il n’a pas fait l’objet, au cours des cinq dernières années, d’une condamnation inscrite au bulletin N°2 du casier judiciaire pour les infractions visées aux art L 324-9, L324-10, L341-6, L125-1 et L 125-3 du Code du Travail.</w:t>
      </w:r>
      <w:r w:rsidR="00004741">
        <w:rPr>
          <w:rFonts w:ascii="Arial" w:eastAsia="Arial" w:hAnsi="Arial" w:cs="Arial"/>
          <w:bCs/>
          <w:color w:val="000000"/>
          <w:shd w:val="clear" w:color="auto" w:fill="FFFFFF"/>
          <w:lang w:eastAsia="en-US"/>
        </w:rPr>
        <w:t xml:space="preserve"> </w:t>
      </w:r>
      <w:r w:rsidR="00004741">
        <w:rPr>
          <w:rFonts w:ascii="Arial" w:eastAsia="Arial" w:hAnsi="Arial" w:cs="Arial"/>
          <w:b/>
          <w:bCs/>
          <w:color w:val="000000"/>
          <w:shd w:val="clear" w:color="auto" w:fill="FFFFFF"/>
          <w:lang w:eastAsia="en-US"/>
        </w:rPr>
        <w:t>(</w:t>
      </w:r>
      <w:r w:rsidR="00004741" w:rsidRPr="00004741">
        <w:rPr>
          <w:rFonts w:ascii="Arial" w:eastAsia="Arial" w:hAnsi="Arial" w:cs="Arial"/>
          <w:b/>
          <w:bCs/>
          <w:color w:val="000000"/>
          <w:shd w:val="clear" w:color="auto" w:fill="FFFFFF"/>
          <w:lang w:eastAsia="en-US"/>
        </w:rPr>
        <w:t>Annexe 1)</w:t>
      </w:r>
    </w:p>
    <w:p w14:paraId="100A14B0" w14:textId="77777777" w:rsidR="00624BF4" w:rsidRPr="00624BF4" w:rsidRDefault="00624BF4" w:rsidP="00624BF4">
      <w:pPr>
        <w:widowControl w:val="0"/>
        <w:numPr>
          <w:ilvl w:val="0"/>
          <w:numId w:val="28"/>
        </w:numPr>
        <w:autoSpaceDE w:val="0"/>
        <w:autoSpaceDN w:val="0"/>
        <w:spacing w:after="160" w:line="259" w:lineRule="auto"/>
        <w:jc w:val="both"/>
        <w:rPr>
          <w:rFonts w:ascii="Arial" w:eastAsia="Arial" w:hAnsi="Arial" w:cs="Arial"/>
          <w:lang w:eastAsia="en-US"/>
        </w:rPr>
      </w:pPr>
      <w:r w:rsidRPr="00624BF4">
        <w:rPr>
          <w:rFonts w:ascii="Arial" w:hAnsi="Arial" w:cs="Arial"/>
          <w:b/>
        </w:rPr>
        <w:t>Un mémoire technique</w:t>
      </w:r>
      <w:r w:rsidR="00004741">
        <w:rPr>
          <w:rFonts w:ascii="Arial" w:hAnsi="Arial" w:cs="Arial"/>
        </w:rPr>
        <w:t xml:space="preserve"> comportant : </w:t>
      </w:r>
      <w:r w:rsidR="00004741" w:rsidRPr="00004741">
        <w:rPr>
          <w:rFonts w:ascii="Arial" w:hAnsi="Arial" w:cs="Arial"/>
          <w:b/>
        </w:rPr>
        <w:t>(Annexe 2)</w:t>
      </w:r>
    </w:p>
    <w:p w14:paraId="6DC86D5D" w14:textId="77777777" w:rsidR="00624BF4" w:rsidRPr="00A57C64" w:rsidRDefault="00624BF4" w:rsidP="00624BF4">
      <w:pPr>
        <w:pStyle w:val="Paragraphedeliste"/>
        <w:numPr>
          <w:ilvl w:val="0"/>
          <w:numId w:val="4"/>
        </w:numPr>
        <w:tabs>
          <w:tab w:val="clear" w:pos="360"/>
          <w:tab w:val="num" w:pos="851"/>
        </w:tabs>
        <w:ind w:left="851" w:hanging="284"/>
        <w:rPr>
          <w:rFonts w:ascii="Arial" w:hAnsi="Arial" w:cs="Arial"/>
          <w:bCs/>
          <w:sz w:val="20"/>
        </w:rPr>
      </w:pPr>
      <w:r>
        <w:rPr>
          <w:rFonts w:ascii="Arial" w:hAnsi="Arial" w:cs="Arial"/>
          <w:bCs/>
          <w:sz w:val="20"/>
        </w:rPr>
        <w:t>l</w:t>
      </w:r>
      <w:r w:rsidRPr="00A57C64">
        <w:rPr>
          <w:rFonts w:ascii="Arial" w:hAnsi="Arial" w:cs="Arial"/>
          <w:bCs/>
          <w:sz w:val="20"/>
        </w:rPr>
        <w:t>'offre techniqu</w:t>
      </w:r>
      <w:r w:rsidR="000735CF">
        <w:rPr>
          <w:rFonts w:ascii="Arial" w:hAnsi="Arial" w:cs="Arial"/>
          <w:bCs/>
          <w:sz w:val="20"/>
        </w:rPr>
        <w:t>e du candidat par lot.</w:t>
      </w:r>
    </w:p>
    <w:p w14:paraId="3D18894A" w14:textId="77777777" w:rsidR="00624BF4" w:rsidRPr="00A57C64" w:rsidRDefault="00624BF4" w:rsidP="00624BF4">
      <w:pPr>
        <w:pStyle w:val="Paragraphedeliste"/>
        <w:numPr>
          <w:ilvl w:val="0"/>
          <w:numId w:val="4"/>
        </w:numPr>
        <w:tabs>
          <w:tab w:val="clear" w:pos="360"/>
          <w:tab w:val="num" w:pos="851"/>
        </w:tabs>
        <w:ind w:left="851" w:hanging="284"/>
        <w:rPr>
          <w:rFonts w:ascii="Arial" w:hAnsi="Arial" w:cs="Arial"/>
          <w:bCs/>
          <w:sz w:val="20"/>
        </w:rPr>
      </w:pPr>
      <w:r w:rsidRPr="00A57C64">
        <w:rPr>
          <w:rFonts w:ascii="Arial" w:hAnsi="Arial" w:cs="Arial"/>
          <w:bCs/>
          <w:sz w:val="20"/>
        </w:rPr>
        <w:t>une description du personnel (nombre, compétences et expériences) mis à disposition pour la réalisation des prestations demandées pour chaque lot concerné ;</w:t>
      </w:r>
    </w:p>
    <w:p w14:paraId="7157A323" w14:textId="77777777" w:rsidR="00004741" w:rsidRDefault="00624BF4" w:rsidP="00004741">
      <w:pPr>
        <w:pStyle w:val="Paragraphedeliste"/>
        <w:numPr>
          <w:ilvl w:val="0"/>
          <w:numId w:val="4"/>
        </w:numPr>
        <w:tabs>
          <w:tab w:val="clear" w:pos="360"/>
          <w:tab w:val="num" w:pos="851"/>
        </w:tabs>
        <w:ind w:left="851" w:hanging="284"/>
        <w:rPr>
          <w:rFonts w:ascii="Arial" w:hAnsi="Arial" w:cs="Arial"/>
          <w:bCs/>
          <w:sz w:val="20"/>
        </w:rPr>
      </w:pPr>
      <w:r w:rsidRPr="00A57C64">
        <w:rPr>
          <w:rFonts w:ascii="Arial" w:hAnsi="Arial" w:cs="Arial"/>
          <w:bCs/>
          <w:sz w:val="20"/>
        </w:rPr>
        <w:t xml:space="preserve">l’outillage, le matériel et l’équipement technique dont le prestataire disposera pour la réalisation </w:t>
      </w:r>
      <w:r w:rsidR="000735CF">
        <w:rPr>
          <w:rFonts w:ascii="Arial" w:hAnsi="Arial" w:cs="Arial"/>
          <w:bCs/>
          <w:sz w:val="20"/>
        </w:rPr>
        <w:t>des travaux</w:t>
      </w:r>
      <w:r w:rsidRPr="00A57C64">
        <w:rPr>
          <w:rFonts w:ascii="Arial" w:hAnsi="Arial" w:cs="Arial"/>
          <w:bCs/>
          <w:sz w:val="20"/>
        </w:rPr>
        <w:t xml:space="preserve"> pour chaque lot concerné ;</w:t>
      </w:r>
    </w:p>
    <w:p w14:paraId="4A1A6BF4" w14:textId="77777777" w:rsidR="00004741" w:rsidRPr="00004741" w:rsidRDefault="00004741" w:rsidP="00004741">
      <w:pPr>
        <w:pStyle w:val="Paragraphedeliste"/>
        <w:ind w:left="851"/>
        <w:rPr>
          <w:rFonts w:ascii="Arial" w:hAnsi="Arial" w:cs="Arial"/>
          <w:bCs/>
          <w:sz w:val="20"/>
        </w:rPr>
      </w:pPr>
    </w:p>
    <w:p w14:paraId="72AC3B64" w14:textId="77777777" w:rsidR="00624BF4" w:rsidRPr="00004741" w:rsidRDefault="00624BF4" w:rsidP="00004741">
      <w:pPr>
        <w:pStyle w:val="Paragraphedeliste"/>
        <w:numPr>
          <w:ilvl w:val="0"/>
          <w:numId w:val="33"/>
        </w:numPr>
        <w:rPr>
          <w:rFonts w:ascii="Arial" w:hAnsi="Arial" w:cs="Arial"/>
          <w:bCs/>
          <w:sz w:val="20"/>
          <w:szCs w:val="20"/>
        </w:rPr>
      </w:pPr>
      <w:r w:rsidRPr="00004741">
        <w:rPr>
          <w:rFonts w:ascii="Arial" w:hAnsi="Arial" w:cs="Arial"/>
          <w:bCs/>
          <w:sz w:val="20"/>
          <w:szCs w:val="20"/>
        </w:rPr>
        <w:t xml:space="preserve">Une copie du label </w:t>
      </w:r>
      <w:r w:rsidR="002F7257" w:rsidRPr="00004741">
        <w:rPr>
          <w:rFonts w:ascii="Arial" w:hAnsi="Arial" w:cs="Arial"/>
          <w:bCs/>
          <w:sz w:val="20"/>
          <w:szCs w:val="20"/>
        </w:rPr>
        <w:t>PEFC</w:t>
      </w:r>
      <w:r w:rsidRPr="00004741">
        <w:rPr>
          <w:rFonts w:ascii="Arial" w:hAnsi="Arial" w:cs="Arial"/>
          <w:bCs/>
          <w:sz w:val="20"/>
          <w:szCs w:val="20"/>
        </w:rPr>
        <w:t xml:space="preserve"> Gestion durable des forêts ou équivalent si détenu.</w:t>
      </w:r>
    </w:p>
    <w:p w14:paraId="546F5DAB" w14:textId="77777777" w:rsidR="000735CF" w:rsidRPr="000735CF" w:rsidRDefault="000735CF" w:rsidP="002F7257">
      <w:pPr>
        <w:pStyle w:val="Paragraphedeliste"/>
        <w:ind w:left="851"/>
        <w:rPr>
          <w:rFonts w:ascii="Arial" w:hAnsi="Arial" w:cs="Arial"/>
          <w:bCs/>
          <w:sz w:val="20"/>
        </w:rPr>
      </w:pPr>
    </w:p>
    <w:p w14:paraId="4F694A27"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La seconde intitulée « Offre » contiendra les éléments liés à l’offre de fournitures du candidat :</w:t>
      </w:r>
    </w:p>
    <w:p w14:paraId="154E9CA0" w14:textId="77777777" w:rsidR="00836F18" w:rsidRPr="00836F18" w:rsidRDefault="00176538" w:rsidP="009F5CAA">
      <w:pPr>
        <w:widowControl w:val="0"/>
        <w:numPr>
          <w:ilvl w:val="0"/>
          <w:numId w:val="29"/>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 xml:space="preserve">La décomposition du prix global et </w:t>
      </w:r>
      <w:r w:rsidR="00836F18" w:rsidRPr="00836F18">
        <w:rPr>
          <w:rFonts w:ascii="Arial" w:eastAsia="Arial" w:hAnsi="Arial" w:cs="Arial"/>
          <w:lang w:eastAsia="en-US"/>
        </w:rPr>
        <w:t>forfaitaire selon le modèle.</w:t>
      </w:r>
    </w:p>
    <w:p w14:paraId="03DB7388" w14:textId="77777777" w:rsidR="00836F18" w:rsidRDefault="00176538" w:rsidP="00624BF4">
      <w:pPr>
        <w:widowControl w:val="0"/>
        <w:numPr>
          <w:ilvl w:val="0"/>
          <w:numId w:val="29"/>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Les attestations d’assurances nécessaires à l’exercice de l’activité du soumissionnaire,</w:t>
      </w:r>
    </w:p>
    <w:p w14:paraId="14EBCDE0" w14:textId="77777777" w:rsidR="000735CF" w:rsidRPr="00176538" w:rsidRDefault="000735CF" w:rsidP="000735CF">
      <w:pPr>
        <w:widowControl w:val="0"/>
        <w:autoSpaceDE w:val="0"/>
        <w:autoSpaceDN w:val="0"/>
        <w:spacing w:after="160" w:line="259" w:lineRule="auto"/>
        <w:ind w:left="720"/>
        <w:jc w:val="both"/>
        <w:rPr>
          <w:rFonts w:ascii="Arial" w:eastAsia="Arial" w:hAnsi="Arial" w:cs="Arial"/>
          <w:lang w:eastAsia="en-US"/>
        </w:rPr>
      </w:pPr>
    </w:p>
    <w:p w14:paraId="3545B6F5" w14:textId="77777777" w:rsidR="00B71058" w:rsidRDefault="00624BF4" w:rsidP="00624BF4">
      <w:pPr>
        <w:pStyle w:val="Paragraphedeliste"/>
        <w:numPr>
          <w:ilvl w:val="1"/>
          <w:numId w:val="31"/>
        </w:numPr>
        <w:rPr>
          <w:rFonts w:ascii="Arial" w:hAnsi="Arial" w:cs="Arial"/>
          <w:b/>
          <w:bCs/>
          <w:color w:val="006600"/>
          <w:sz w:val="20"/>
          <w:szCs w:val="20"/>
          <w:u w:val="single"/>
        </w:rPr>
      </w:pPr>
      <w:r>
        <w:rPr>
          <w:rFonts w:ascii="Arial" w:hAnsi="Arial" w:cs="Arial"/>
          <w:b/>
          <w:bCs/>
          <w:color w:val="006600"/>
          <w:sz w:val="20"/>
          <w:szCs w:val="20"/>
          <w:u w:val="single"/>
        </w:rPr>
        <w:t>Transmission de l’offre</w:t>
      </w:r>
    </w:p>
    <w:p w14:paraId="4E88B1C4" w14:textId="77777777" w:rsidR="00836F18" w:rsidRPr="00836F18" w:rsidRDefault="00836F18" w:rsidP="00836F18">
      <w:pPr>
        <w:pStyle w:val="Paragraphedeliste"/>
        <w:ind w:left="567"/>
        <w:rPr>
          <w:rFonts w:ascii="Arial" w:hAnsi="Arial" w:cs="Arial"/>
          <w:b/>
          <w:bCs/>
          <w:color w:val="006600"/>
          <w:sz w:val="20"/>
          <w:szCs w:val="20"/>
          <w:u w:val="single"/>
        </w:rPr>
      </w:pPr>
    </w:p>
    <w:p w14:paraId="6D188118" w14:textId="77777777" w:rsidR="00B71058" w:rsidRPr="00B71058" w:rsidRDefault="00B71058" w:rsidP="00B71058">
      <w:pPr>
        <w:jc w:val="both"/>
        <w:rPr>
          <w:rFonts w:ascii="Arial" w:hAnsi="Arial" w:cs="Arial"/>
        </w:rPr>
      </w:pPr>
      <w:r w:rsidRPr="00B71058">
        <w:rPr>
          <w:rFonts w:ascii="Arial" w:hAnsi="Arial" w:cs="Arial"/>
        </w:rPr>
        <w:t>Conformément à l'article 57-I du décret n° 2016-360 du 25 mars 2016 relatif aux marchés publics, les dossiers des candidats sont transmis par tout moyen permettant de déterminer de façon certaine la date et l'heure de leur réception et de garantir leur confidentialité.</w:t>
      </w:r>
    </w:p>
    <w:p w14:paraId="601D6E34" w14:textId="77777777" w:rsidR="00B71058" w:rsidRPr="00836F18" w:rsidRDefault="00B71058" w:rsidP="00B71058">
      <w:pPr>
        <w:jc w:val="both"/>
        <w:rPr>
          <w:rFonts w:ascii="Arial" w:hAnsi="Arial" w:cs="Arial"/>
        </w:rPr>
      </w:pPr>
    </w:p>
    <w:p w14:paraId="64199DBA" w14:textId="77777777" w:rsidR="00836F18" w:rsidRPr="00836F18" w:rsidRDefault="00836F18" w:rsidP="00836F18">
      <w:pPr>
        <w:jc w:val="both"/>
        <w:rPr>
          <w:rFonts w:ascii="Arial" w:eastAsiaTheme="minorHAnsi" w:hAnsi="Arial" w:cs="Arial"/>
          <w:lang w:eastAsia="en-US"/>
        </w:rPr>
      </w:pPr>
      <w:r w:rsidRPr="00836F18">
        <w:rPr>
          <w:rFonts w:ascii="Arial" w:eastAsiaTheme="minorHAnsi" w:hAnsi="Arial" w:cs="Arial"/>
          <w:lang w:eastAsia="en-US"/>
        </w:rPr>
        <w:t xml:space="preserve">L’envoi de l’offre par voie dématérialisée est possible au mail suivant : </w:t>
      </w:r>
      <w:hyperlink r:id="rId11" w:history="1">
        <w:r w:rsidRPr="00836F18">
          <w:rPr>
            <w:rFonts w:ascii="Arial" w:eastAsiaTheme="minorHAnsi" w:hAnsi="Arial" w:cs="Arial"/>
            <w:color w:val="0563C1" w:themeColor="hyperlink"/>
            <w:u w:val="single"/>
            <w:lang w:eastAsia="en-US"/>
          </w:rPr>
          <w:t>mairie@breitenbach.fr</w:t>
        </w:r>
      </w:hyperlink>
      <w:r w:rsidRPr="00836F18">
        <w:rPr>
          <w:rFonts w:ascii="Arial" w:eastAsiaTheme="minorHAnsi" w:hAnsi="Arial" w:cs="Arial"/>
          <w:lang w:eastAsia="en-US"/>
        </w:rPr>
        <w:t>, il est demandé au candidat qui ferait ce choix de bien vouloir demander la délivrance d’un récépissé auprès du secrétariat (03.88.58.21.10) afin de s’assurer que son offre est bien parvenue à la collectivité.</w:t>
      </w:r>
    </w:p>
    <w:p w14:paraId="45C4C46F" w14:textId="77777777" w:rsidR="00836F18" w:rsidRDefault="00836F18" w:rsidP="00836F18">
      <w:pPr>
        <w:spacing w:after="160" w:line="259" w:lineRule="auto"/>
        <w:jc w:val="both"/>
        <w:rPr>
          <w:rFonts w:ascii="Arial" w:eastAsiaTheme="minorHAnsi" w:hAnsi="Arial" w:cs="Arial"/>
          <w:lang w:eastAsia="en-US"/>
        </w:rPr>
      </w:pPr>
    </w:p>
    <w:p w14:paraId="28B0A454" w14:textId="77777777" w:rsidR="00836F18" w:rsidRDefault="00836F18" w:rsidP="00836F18">
      <w:pPr>
        <w:spacing w:after="160" w:line="259" w:lineRule="auto"/>
        <w:jc w:val="both"/>
        <w:rPr>
          <w:rFonts w:ascii="Arial" w:eastAsiaTheme="minorHAnsi" w:hAnsi="Arial" w:cs="Arial"/>
          <w:lang w:eastAsia="en-US"/>
        </w:rPr>
      </w:pPr>
      <w:r w:rsidRPr="00836F18">
        <w:rPr>
          <w:rFonts w:ascii="Arial" w:eastAsiaTheme="minorHAnsi" w:hAnsi="Arial" w:cs="Arial"/>
          <w:lang w:eastAsia="en-US"/>
        </w:rPr>
        <w:t>L’offre « papier » est transmise par pli cacheté contenant deux enveloppes</w:t>
      </w:r>
      <w:r>
        <w:rPr>
          <w:rFonts w:ascii="Arial" w:eastAsiaTheme="minorHAnsi" w:hAnsi="Arial" w:cs="Arial"/>
          <w:lang w:eastAsia="en-US"/>
        </w:rPr>
        <w:t> :</w:t>
      </w:r>
    </w:p>
    <w:p w14:paraId="1B9CE15E" w14:textId="77777777" w:rsidR="00836F18" w:rsidRPr="00836F18" w:rsidRDefault="00836F18" w:rsidP="00836F18">
      <w:pPr>
        <w:spacing w:after="160" w:line="259" w:lineRule="auto"/>
        <w:jc w:val="both"/>
        <w:rPr>
          <w:rFonts w:ascii="Arial" w:eastAsia="Arial" w:hAnsi="Arial" w:cs="Arial"/>
          <w:lang w:eastAsia="en-US"/>
        </w:rPr>
      </w:pPr>
      <w:r w:rsidRPr="00836F18">
        <w:rPr>
          <w:rFonts w:ascii="Arial" w:eastAsia="Arial" w:hAnsi="Arial" w:cs="Arial"/>
          <w:lang w:eastAsia="en-US"/>
        </w:rPr>
        <w:t xml:space="preserve">La première enveloppe intérieure portera la mention « Capacité à candidater » </w:t>
      </w:r>
    </w:p>
    <w:p w14:paraId="6C7E8520" w14:textId="77777777" w:rsidR="00836F18" w:rsidRPr="00004741" w:rsidRDefault="00836F18" w:rsidP="00004741">
      <w:pPr>
        <w:widowControl w:val="0"/>
        <w:autoSpaceDE w:val="0"/>
        <w:autoSpaceDN w:val="0"/>
        <w:spacing w:after="160" w:line="259" w:lineRule="auto"/>
        <w:jc w:val="both"/>
        <w:rPr>
          <w:rFonts w:ascii="Arial" w:eastAsia="Arial" w:hAnsi="Arial" w:cs="Arial"/>
          <w:lang w:eastAsia="en-US"/>
        </w:rPr>
      </w:pPr>
      <w:r w:rsidRPr="00836F18">
        <w:rPr>
          <w:rFonts w:ascii="Arial" w:eastAsia="Arial" w:hAnsi="Arial" w:cs="Arial"/>
          <w:lang w:eastAsia="en-US"/>
        </w:rPr>
        <w:t xml:space="preserve">La seconde enveloppe intérieure portera la mention « Offre » </w:t>
      </w:r>
    </w:p>
    <w:p w14:paraId="4CC5FC62" w14:textId="77777777" w:rsidR="00836F18" w:rsidRPr="00836F18" w:rsidRDefault="00836F18" w:rsidP="00836F18">
      <w:pPr>
        <w:spacing w:after="160" w:line="259" w:lineRule="auto"/>
        <w:jc w:val="both"/>
        <w:rPr>
          <w:rFonts w:ascii="Arial" w:eastAsiaTheme="minorHAnsi" w:hAnsi="Arial" w:cs="Arial"/>
          <w:lang w:eastAsia="en-US"/>
        </w:rPr>
      </w:pPr>
      <w:r w:rsidRPr="00836F18">
        <w:rPr>
          <w:rFonts w:ascii="Arial" w:eastAsiaTheme="minorHAnsi" w:hAnsi="Arial" w:cs="Arial"/>
          <w:lang w:eastAsia="en-US"/>
        </w:rPr>
        <w:t>L’enveloppe extérieure portera  l’inscription</w:t>
      </w:r>
      <w:r w:rsidR="00004741">
        <w:rPr>
          <w:rFonts w:ascii="Arial" w:eastAsiaTheme="minorHAnsi" w:hAnsi="Arial" w:cs="Arial"/>
          <w:lang w:eastAsia="en-US"/>
        </w:rPr>
        <w:t> :</w:t>
      </w:r>
    </w:p>
    <w:p w14:paraId="62701AD5" w14:textId="77777777" w:rsidR="00836F18" w:rsidRPr="00836F18" w:rsidRDefault="00836F18" w:rsidP="00836F18">
      <w:pPr>
        <w:spacing w:after="160" w:line="259" w:lineRule="auto"/>
        <w:jc w:val="center"/>
        <w:rPr>
          <w:rFonts w:ascii="Arial" w:eastAsiaTheme="minorHAnsi" w:hAnsi="Arial" w:cs="Arial"/>
          <w:b/>
          <w:sz w:val="24"/>
          <w:szCs w:val="24"/>
          <w:lang w:eastAsia="en-US"/>
        </w:rPr>
      </w:pPr>
      <w:r w:rsidRPr="00836F18">
        <w:rPr>
          <w:rFonts w:ascii="Arial" w:eastAsiaTheme="minorHAnsi" w:hAnsi="Arial" w:cs="Arial"/>
          <w:b/>
          <w:sz w:val="24"/>
          <w:szCs w:val="24"/>
          <w:lang w:eastAsia="en-US"/>
        </w:rPr>
        <w:t>Réalisation de prestations forestières d’exploitation traditionnelle et de débardage</w:t>
      </w:r>
    </w:p>
    <w:p w14:paraId="01C2586A" w14:textId="77777777" w:rsidR="00836F18" w:rsidRPr="00836F18" w:rsidRDefault="00836F18" w:rsidP="00836F18">
      <w:pPr>
        <w:spacing w:after="160" w:line="259" w:lineRule="auto"/>
        <w:jc w:val="center"/>
        <w:rPr>
          <w:rFonts w:ascii="Arial" w:eastAsiaTheme="minorHAnsi" w:hAnsi="Arial" w:cs="Arial"/>
          <w:b/>
          <w:lang w:eastAsia="en-US"/>
        </w:rPr>
      </w:pPr>
      <w:r w:rsidRPr="00836F18">
        <w:rPr>
          <w:rFonts w:ascii="Arial" w:eastAsiaTheme="minorHAnsi" w:hAnsi="Arial" w:cs="Arial"/>
          <w:b/>
          <w:lang w:eastAsia="en-US"/>
        </w:rPr>
        <w:t>Ne pas ouvrir</w:t>
      </w:r>
    </w:p>
    <w:p w14:paraId="17C697BA" w14:textId="77777777" w:rsidR="00836F18" w:rsidRPr="00836F18" w:rsidRDefault="00836F18" w:rsidP="00836F18">
      <w:pPr>
        <w:spacing w:after="160" w:line="259" w:lineRule="auto"/>
        <w:jc w:val="center"/>
        <w:rPr>
          <w:rFonts w:ascii="Arial" w:eastAsiaTheme="minorHAnsi" w:hAnsi="Arial" w:cs="Arial"/>
          <w:lang w:eastAsia="en-US"/>
        </w:rPr>
      </w:pPr>
      <w:r w:rsidRPr="00836F18">
        <w:rPr>
          <w:rFonts w:ascii="Arial" w:eastAsiaTheme="minorHAnsi" w:hAnsi="Arial" w:cs="Arial"/>
          <w:lang w:eastAsia="en-US"/>
        </w:rPr>
        <w:t>Ainsi que le Numéro et l’intitulé du ou des lot(s)</w:t>
      </w:r>
      <w:r>
        <w:rPr>
          <w:rFonts w:ascii="Arial" w:eastAsiaTheme="minorHAnsi" w:hAnsi="Arial" w:cs="Arial"/>
          <w:lang w:eastAsia="en-US"/>
        </w:rPr>
        <w:t>/Parcelles</w:t>
      </w:r>
      <w:r w:rsidRPr="00836F18">
        <w:rPr>
          <w:rFonts w:ascii="Arial" w:eastAsiaTheme="minorHAnsi" w:hAnsi="Arial" w:cs="Arial"/>
          <w:lang w:eastAsia="en-US"/>
        </w:rPr>
        <w:t xml:space="preserve"> objet de l’offre.</w:t>
      </w:r>
    </w:p>
    <w:p w14:paraId="38B77D69"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L’offre devra être adressée par pli recommandé avec avis de réception postal à l’adresse de la Mairie (4, Place de l’Eglise 67220 BREITENBACH) ou être remise contre récépissé au secrétariat de la Mairie durant les heures d’ouverture au public (Lundi, Mardi, Jeudi et Vendredi de 9h à 12h).</w:t>
      </w:r>
    </w:p>
    <w:p w14:paraId="7252F085"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 xml:space="preserve">Elle devra être parvenue en Mairie au plus tard à la date et à l’heure limite indiquée en </w:t>
      </w:r>
      <w:r w:rsidR="00624BF4">
        <w:rPr>
          <w:rFonts w:ascii="Arial" w:eastAsiaTheme="minorHAnsi" w:hAnsi="Arial" w:cs="Arial"/>
          <w:lang w:eastAsia="en-US"/>
        </w:rPr>
        <w:t>introduction</w:t>
      </w:r>
      <w:r w:rsidRPr="00836F18">
        <w:rPr>
          <w:rFonts w:ascii="Arial" w:eastAsiaTheme="minorHAnsi" w:hAnsi="Arial" w:cs="Arial"/>
          <w:lang w:eastAsia="en-US"/>
        </w:rPr>
        <w:t>.</w:t>
      </w:r>
    </w:p>
    <w:p w14:paraId="72E2142D"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Les dossiers qui seraient arrivés après ces délais que ce soit par voie postale ou dématérialisée ne seront pas retenus.</w:t>
      </w:r>
    </w:p>
    <w:p w14:paraId="662CF7E8"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p>
    <w:p w14:paraId="662F7F55" w14:textId="77777777" w:rsidR="00B71058" w:rsidRPr="00624BF4" w:rsidRDefault="00836F18" w:rsidP="00624BF4">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Pour obtenir tout renseignement complémentaire qui leur serait nécessaire au cours de leur étude les candidats devront s’adresser à la Mairie au plus tard 3 jours avant la date limite de réception des offres.</w:t>
      </w:r>
    </w:p>
    <w:p w14:paraId="4734C9FA" w14:textId="77777777" w:rsidR="00B71058" w:rsidRPr="00B71058" w:rsidRDefault="00B71058" w:rsidP="00B71058">
      <w:pPr>
        <w:jc w:val="both"/>
        <w:rPr>
          <w:rFonts w:ascii="Arial" w:hAnsi="Arial" w:cs="Arial"/>
        </w:rPr>
      </w:pPr>
    </w:p>
    <w:p w14:paraId="4F355D74" w14:textId="77777777" w:rsidR="00433325" w:rsidRPr="00433325" w:rsidRDefault="00433325" w:rsidP="00B71058">
      <w:pPr>
        <w:jc w:val="both"/>
        <w:rPr>
          <w:rFonts w:ascii="Arial" w:hAnsi="Arial" w:cs="Arial"/>
          <w:sz w:val="16"/>
        </w:rPr>
      </w:pPr>
      <w:bookmarkStart w:id="111" w:name="_Contenu_du_pli"/>
      <w:bookmarkEnd w:id="111"/>
    </w:p>
    <w:p w14:paraId="4D4EF89E" w14:textId="77777777" w:rsidR="00B71058" w:rsidRPr="0032285A" w:rsidRDefault="00B71058" w:rsidP="0032285A">
      <w:pPr>
        <w:pStyle w:val="Paragraphedeliste"/>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textAlignment w:val="baseline"/>
        <w:outlineLvl w:val="0"/>
        <w:rPr>
          <w:rFonts w:ascii="Arial Gras" w:hAnsi="Arial Gras" w:cs="Arial"/>
          <w:b/>
          <w:bCs/>
          <w:smallCaps/>
          <w:color w:val="008000"/>
          <w:sz w:val="22"/>
        </w:rPr>
      </w:pPr>
      <w:bookmarkStart w:id="112" w:name="_Modalités_de_réponse_par_voie_élect"/>
      <w:bookmarkStart w:id="113" w:name="_Toc447203623"/>
      <w:bookmarkEnd w:id="69"/>
      <w:bookmarkEnd w:id="70"/>
      <w:bookmarkEnd w:id="71"/>
      <w:bookmarkEnd w:id="112"/>
      <w:r w:rsidRPr="0032285A">
        <w:rPr>
          <w:rFonts w:ascii="Arial Gras" w:hAnsi="Arial Gras" w:cs="Arial"/>
          <w:b/>
          <w:bCs/>
          <w:smallCaps/>
          <w:color w:val="008000"/>
          <w:sz w:val="22"/>
        </w:rPr>
        <w:t>Examen des plis</w:t>
      </w:r>
      <w:bookmarkEnd w:id="113"/>
      <w:r w:rsidRPr="0032285A">
        <w:rPr>
          <w:rFonts w:ascii="Arial Gras" w:hAnsi="Arial Gras" w:cs="Arial"/>
          <w:b/>
          <w:bCs/>
          <w:smallCaps/>
          <w:color w:val="008000"/>
          <w:sz w:val="22"/>
        </w:rPr>
        <w:t xml:space="preserve"> </w:t>
      </w:r>
    </w:p>
    <w:p w14:paraId="69A49831"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14" w:name="_Toc447203624"/>
      <w:r w:rsidRPr="00B71058">
        <w:rPr>
          <w:rFonts w:ascii="Arial" w:hAnsi="Arial" w:cs="Arial"/>
          <w:b/>
          <w:bCs/>
          <w:color w:val="006600"/>
          <w:u w:val="single"/>
        </w:rPr>
        <w:t>Examen des candidatures</w:t>
      </w:r>
      <w:bookmarkEnd w:id="114"/>
      <w:r w:rsidRPr="00B71058">
        <w:rPr>
          <w:rFonts w:ascii="Arial" w:hAnsi="Arial" w:cs="Arial"/>
          <w:b/>
          <w:bCs/>
          <w:color w:val="006600"/>
          <w:u w:val="single"/>
        </w:rPr>
        <w:t xml:space="preserve"> </w:t>
      </w:r>
    </w:p>
    <w:p w14:paraId="6A6F84FD" w14:textId="77777777" w:rsidR="00B71058" w:rsidRPr="00B71058" w:rsidRDefault="00B71058" w:rsidP="00B71058">
      <w:pPr>
        <w:jc w:val="both"/>
        <w:rPr>
          <w:rFonts w:ascii="Arial" w:hAnsi="Arial" w:cs="Arial"/>
        </w:rPr>
      </w:pPr>
      <w:r w:rsidRPr="00B71058">
        <w:rPr>
          <w:rFonts w:ascii="Arial" w:hAnsi="Arial" w:cs="Arial"/>
        </w:rPr>
        <w:t>Le pouvoir adjudicateur procèdera à l'ouverture et à l'examen de l'</w:t>
      </w:r>
      <w:r w:rsidR="000735CF">
        <w:rPr>
          <w:rFonts w:ascii="Arial" w:hAnsi="Arial" w:cs="Arial"/>
        </w:rPr>
        <w:t xml:space="preserve">enveloppe </w:t>
      </w:r>
      <w:r w:rsidRPr="00B71058">
        <w:rPr>
          <w:rFonts w:ascii="Arial" w:hAnsi="Arial" w:cs="Arial"/>
        </w:rPr>
        <w:t>relative à la candidature.</w:t>
      </w:r>
    </w:p>
    <w:p w14:paraId="534DBB0C" w14:textId="77777777" w:rsidR="00B71058" w:rsidRPr="00B71058" w:rsidRDefault="00B71058" w:rsidP="00B71058">
      <w:pPr>
        <w:jc w:val="both"/>
        <w:rPr>
          <w:rFonts w:ascii="Arial" w:hAnsi="Arial" w:cs="Arial"/>
        </w:rPr>
      </w:pPr>
      <w:r w:rsidRPr="00B71058">
        <w:rPr>
          <w:rFonts w:ascii="Arial" w:hAnsi="Arial" w:cs="Arial"/>
        </w:rPr>
        <w:t xml:space="preserve">Avant de procéder à cet examen, s'il constate que des pièces dont la production était réclamée sont absentes ou incomplètes, il peut décider de demander à tous les candidats concernés de produire ou de compléter ces pièces dans un délai identique pour tous les candidats et qui est fixé à </w:t>
      </w:r>
      <w:r w:rsidR="00004741">
        <w:rPr>
          <w:rFonts w:ascii="Arial" w:hAnsi="Arial" w:cs="Arial"/>
        </w:rPr>
        <w:t>3</w:t>
      </w:r>
      <w:r w:rsidRPr="00B71058">
        <w:rPr>
          <w:rFonts w:ascii="Arial" w:hAnsi="Arial" w:cs="Arial"/>
        </w:rPr>
        <w:t xml:space="preserve"> jours.</w:t>
      </w:r>
    </w:p>
    <w:p w14:paraId="680D8CBB" w14:textId="77777777" w:rsidR="00B71058" w:rsidRPr="00B71058" w:rsidRDefault="00B71058" w:rsidP="00B71058">
      <w:pPr>
        <w:jc w:val="both"/>
        <w:rPr>
          <w:rFonts w:ascii="Arial" w:hAnsi="Arial" w:cs="Arial"/>
        </w:rPr>
      </w:pPr>
    </w:p>
    <w:p w14:paraId="6ADCC5D0" w14:textId="77777777" w:rsidR="00B71058" w:rsidRPr="00B71058" w:rsidRDefault="00B71058" w:rsidP="00B71058">
      <w:pPr>
        <w:jc w:val="both"/>
        <w:rPr>
          <w:rFonts w:ascii="Arial" w:hAnsi="Arial" w:cs="Arial"/>
        </w:rPr>
      </w:pPr>
      <w:r w:rsidRPr="00B71058">
        <w:rPr>
          <w:rFonts w:ascii="Arial" w:hAnsi="Arial" w:cs="Arial"/>
        </w:rPr>
        <w:t>Au vu des pièces et renseignements figurant dans l'offre, sont éliminés conformément à l'article 55 du décret n° 2016-360 du 25 mars 2016 relatif aux marchés publics, les candidats :</w:t>
      </w:r>
    </w:p>
    <w:p w14:paraId="329D9B46" w14:textId="77777777" w:rsidR="00B71058" w:rsidRPr="00B71058" w:rsidRDefault="00B71058" w:rsidP="00B71058">
      <w:pPr>
        <w:jc w:val="both"/>
        <w:rPr>
          <w:rFonts w:ascii="Arial" w:hAnsi="Arial" w:cs="Arial"/>
          <w:b/>
          <w:bCs/>
        </w:rPr>
      </w:pPr>
    </w:p>
    <w:p w14:paraId="635A96AF" w14:textId="77777777" w:rsidR="00B71058" w:rsidRPr="00B71058" w:rsidRDefault="00B71058" w:rsidP="00D97BE8">
      <w:pPr>
        <w:numPr>
          <w:ilvl w:val="0"/>
          <w:numId w:val="7"/>
        </w:numPr>
        <w:jc w:val="both"/>
        <w:rPr>
          <w:rFonts w:ascii="Arial" w:hAnsi="Arial" w:cs="Arial"/>
          <w:b/>
          <w:bCs/>
        </w:rPr>
      </w:pPr>
      <w:r w:rsidRPr="00B71058">
        <w:rPr>
          <w:rFonts w:ascii="Arial" w:hAnsi="Arial" w:cs="Arial"/>
          <w:b/>
          <w:bCs/>
        </w:rPr>
        <w:t>dont la candidature n'est pas recevable pour les raisons suivantes :</w:t>
      </w:r>
    </w:p>
    <w:p w14:paraId="255391A4"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est en état de liquidation judiciaire, ou de faillite personnelle, ou fait l'objet d'une procédure équivalente régie par un droit étranger ;</w:t>
      </w:r>
    </w:p>
    <w:p w14:paraId="120700CB"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a fait l'objet, depuis moins de cinq ans, d'une condamnation définitive pour l'une des infractions énumérées à l'article 8.1 de l'ordonnance n°2005-649 du 6 juin 2005 ;</w:t>
      </w:r>
    </w:p>
    <w:p w14:paraId="31B638C6"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n'a pas souscrit, au 31 décembre de l'année précédant celle au cours de laquelle a lieu le lancement de la consultation, les déclarations lui incombant en matière fiscale et sociale ou n'a pas acquitté les impôts et cotisations exigibles à cette date ;</w:t>
      </w:r>
    </w:p>
    <w:p w14:paraId="36ACD348"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assujetti à l'obligation définie à l'article L.5212-1 du Code du travail n'est pas en règle au regard des dispositions de l'article L.5212-5 du Code du travail ;</w:t>
      </w:r>
    </w:p>
    <w:p w14:paraId="1F323259"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a fait l'objet d'une interdiction de concourir aux marchés publics ;</w:t>
      </w:r>
    </w:p>
    <w:p w14:paraId="63C234DB" w14:textId="77777777" w:rsidR="00B71058" w:rsidRPr="00B71058" w:rsidRDefault="00B71058" w:rsidP="00D97BE8">
      <w:pPr>
        <w:numPr>
          <w:ilvl w:val="0"/>
          <w:numId w:val="7"/>
        </w:numPr>
        <w:jc w:val="both"/>
        <w:rPr>
          <w:rFonts w:ascii="Arial" w:hAnsi="Arial" w:cs="Arial"/>
          <w:b/>
          <w:bCs/>
        </w:rPr>
      </w:pPr>
      <w:r w:rsidRPr="00B71058">
        <w:rPr>
          <w:rFonts w:ascii="Arial" w:hAnsi="Arial" w:cs="Arial"/>
          <w:b/>
          <w:bCs/>
        </w:rPr>
        <w:t>qui ne présentent pas de garanties techniques et financières suffisantes.</w:t>
      </w:r>
    </w:p>
    <w:p w14:paraId="2C729C10" w14:textId="77777777" w:rsidR="00B71058" w:rsidRPr="00B71058" w:rsidRDefault="00B71058" w:rsidP="00B71058">
      <w:pPr>
        <w:jc w:val="both"/>
        <w:rPr>
          <w:rFonts w:ascii="Arial" w:hAnsi="Arial" w:cs="Arial"/>
        </w:rPr>
      </w:pPr>
    </w:p>
    <w:p w14:paraId="43D9D7DF" w14:textId="77777777" w:rsidR="00B71058" w:rsidRPr="00B71058" w:rsidRDefault="00B71058" w:rsidP="00B71058">
      <w:pPr>
        <w:jc w:val="both"/>
        <w:rPr>
          <w:rFonts w:ascii="Arial" w:hAnsi="Arial" w:cs="Arial"/>
        </w:rPr>
      </w:pPr>
      <w:r w:rsidRPr="00B71058">
        <w:rPr>
          <w:rFonts w:ascii="Arial" w:hAnsi="Arial" w:cs="Arial"/>
        </w:rPr>
        <w:t>Conformément aux articles 39 à 42 du décret n° 2016-360 du 25 mars 2016 relatif aux marchés publics portant sur la dématérialisation des procédures de passation des marchés publics formalisés, si une candidature transmise est rejetée en application de l'article 55 du même décret, l'offre correspondante est effacée des fichiers du pouvoir adjudicateur sans avoir été lue. Le candidat en est informé.</w:t>
      </w:r>
    </w:p>
    <w:p w14:paraId="173B597C"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15" w:name="_Toc447203625"/>
      <w:r w:rsidRPr="00B71058">
        <w:rPr>
          <w:rFonts w:ascii="Arial" w:hAnsi="Arial" w:cs="Arial"/>
          <w:b/>
          <w:bCs/>
          <w:color w:val="006600"/>
          <w:u w:val="single"/>
        </w:rPr>
        <w:lastRenderedPageBreak/>
        <w:t>Examen des offres</w:t>
      </w:r>
      <w:bookmarkEnd w:id="115"/>
      <w:r w:rsidRPr="00B71058">
        <w:rPr>
          <w:rFonts w:ascii="Arial" w:hAnsi="Arial" w:cs="Arial"/>
          <w:b/>
          <w:bCs/>
          <w:color w:val="006600"/>
          <w:u w:val="single"/>
        </w:rPr>
        <w:t xml:space="preserve"> </w:t>
      </w:r>
    </w:p>
    <w:p w14:paraId="5AE4AADC" w14:textId="77777777" w:rsidR="00B71058" w:rsidRPr="005B38CA" w:rsidRDefault="00B71058" w:rsidP="00B71058">
      <w:pPr>
        <w:autoSpaceDE w:val="0"/>
        <w:autoSpaceDN w:val="0"/>
        <w:adjustRightInd w:val="0"/>
        <w:spacing w:before="120" w:after="120"/>
        <w:jc w:val="both"/>
        <w:rPr>
          <w:rFonts w:ascii="Arial" w:hAnsi="Arial" w:cs="Arial"/>
        </w:rPr>
      </w:pPr>
      <w:r w:rsidRPr="00B71058">
        <w:rPr>
          <w:rFonts w:ascii="Arial" w:hAnsi="Arial" w:cs="Arial"/>
        </w:rPr>
        <w:t xml:space="preserve">Les offres inappropriées, irrégulières ou inacceptables telles que définies à l’article 59.I du décret n° 2016-360 du 25 mars 2016 relatif aux marchés publics seront rejetées. </w:t>
      </w:r>
      <w:r w:rsidR="00D50D30" w:rsidRPr="005B38CA">
        <w:rPr>
          <w:rFonts w:ascii="Arial" w:hAnsi="Arial" w:cs="Arial"/>
        </w:rPr>
        <w:t>Toutefois, le pouvoir adjudicateur pourra décider de mettre en œuvre les dispositions de l’article 59 II du décret n° 2016-360 du 25 mars 2016 relatif aux marchés publics et autoriser tous les soumissionnaires concernés à régulariser les offres irrégulières dans un délai approprié, à condition qu'elles ne soient pas anormalement basses.</w:t>
      </w:r>
    </w:p>
    <w:p w14:paraId="117B9856" w14:textId="77777777" w:rsidR="00B71058" w:rsidRDefault="00B71058" w:rsidP="00B71058">
      <w:pPr>
        <w:spacing w:before="120" w:after="120"/>
        <w:jc w:val="both"/>
        <w:rPr>
          <w:rFonts w:ascii="Arial" w:hAnsi="Arial" w:cs="Arial"/>
        </w:rPr>
      </w:pPr>
      <w:r w:rsidRPr="00B71058">
        <w:rPr>
          <w:rFonts w:ascii="Arial" w:hAnsi="Arial" w:cs="Arial"/>
        </w:rPr>
        <w:t xml:space="preserve">Pour les candidats dont l'offre peut être examinée, et conformément à l'article 62 du décret n° 2016-360 du 25 mars 2016 relatif aux marchés publics, le pouvoir adjudicateur choisira l'offre jugée la </w:t>
      </w:r>
      <w:r w:rsidR="000735CF">
        <w:rPr>
          <w:rFonts w:ascii="Arial" w:hAnsi="Arial" w:cs="Arial"/>
        </w:rPr>
        <w:t xml:space="preserve">mieux </w:t>
      </w:r>
      <w:proofErr w:type="spellStart"/>
      <w:r w:rsidR="000735CF">
        <w:rPr>
          <w:rFonts w:ascii="Arial" w:hAnsi="Arial" w:cs="Arial"/>
        </w:rPr>
        <w:t>disante</w:t>
      </w:r>
      <w:proofErr w:type="spellEnd"/>
      <w:r w:rsidRPr="00B71058">
        <w:rPr>
          <w:rFonts w:ascii="Arial" w:hAnsi="Arial" w:cs="Arial"/>
        </w:rPr>
        <w:t xml:space="preserve"> selon les critères énoncés et pondérés en pourcentage ci-dessous :</w:t>
      </w:r>
    </w:p>
    <w:p w14:paraId="4D8FC99F" w14:textId="77777777" w:rsidR="00EC5325" w:rsidRDefault="00EC5325" w:rsidP="0009509F">
      <w:pPr>
        <w:rPr>
          <w:rFonts w:ascii="Arial" w:hAnsi="Arial" w:cs="Arial"/>
        </w:rPr>
      </w:pPr>
    </w:p>
    <w:p w14:paraId="2036C350" w14:textId="77777777" w:rsidR="0009509F" w:rsidRPr="00004741" w:rsidRDefault="0009509F" w:rsidP="0009509F">
      <w:pPr>
        <w:rPr>
          <w:rFonts w:ascii="Arial" w:hAnsi="Arial" w:cs="Arial"/>
          <w:b/>
        </w:rPr>
      </w:pPr>
      <w:r w:rsidRPr="00004741">
        <w:rPr>
          <w:rFonts w:ascii="Arial" w:hAnsi="Arial" w:cs="Arial"/>
        </w:rPr>
        <w:t xml:space="preserve">- </w:t>
      </w:r>
      <w:r w:rsidRPr="00004741">
        <w:rPr>
          <w:rFonts w:ascii="Arial" w:hAnsi="Arial" w:cs="Arial"/>
          <w:b/>
        </w:rPr>
        <w:t>Prix</w:t>
      </w:r>
      <w:r w:rsidRPr="00004741">
        <w:rPr>
          <w:rFonts w:ascii="Arial" w:hAnsi="Arial" w:cs="Arial"/>
          <w:b/>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b/>
        </w:rPr>
        <w:t>entre</w:t>
      </w:r>
      <w:r w:rsidRPr="00004741">
        <w:rPr>
          <w:rFonts w:ascii="Arial" w:hAnsi="Arial" w:cs="Arial"/>
        </w:rPr>
        <w:t xml:space="preserve"> </w:t>
      </w:r>
      <w:r w:rsidR="000935F1" w:rsidRPr="00004741">
        <w:rPr>
          <w:rFonts w:ascii="Arial" w:hAnsi="Arial" w:cs="Arial"/>
          <w:b/>
        </w:rPr>
        <w:t xml:space="preserve">60 % </w:t>
      </w:r>
    </w:p>
    <w:p w14:paraId="6FEF92C6" w14:textId="77777777" w:rsidR="0009509F" w:rsidRPr="00004741" w:rsidRDefault="0009509F" w:rsidP="0009509F">
      <w:pPr>
        <w:rPr>
          <w:rFonts w:ascii="Arial" w:hAnsi="Arial" w:cs="Arial"/>
        </w:rPr>
      </w:pPr>
    </w:p>
    <w:p w14:paraId="54DEB768" w14:textId="77777777" w:rsidR="0009509F" w:rsidRPr="00004741" w:rsidRDefault="0009509F" w:rsidP="0009509F">
      <w:pPr>
        <w:rPr>
          <w:rFonts w:ascii="Arial" w:hAnsi="Arial" w:cs="Arial"/>
          <w:b/>
        </w:rPr>
      </w:pPr>
      <w:r w:rsidRPr="00004741">
        <w:rPr>
          <w:rFonts w:ascii="Arial" w:hAnsi="Arial" w:cs="Arial"/>
        </w:rPr>
        <w:t xml:space="preserve">- </w:t>
      </w:r>
      <w:r w:rsidRPr="00004741">
        <w:rPr>
          <w:rFonts w:ascii="Arial" w:hAnsi="Arial" w:cs="Arial"/>
          <w:b/>
        </w:rPr>
        <w:t xml:space="preserve">Valeur technique de l’offre, </w:t>
      </w:r>
      <w:r w:rsidRPr="00004741">
        <w:rPr>
          <w:rFonts w:ascii="Arial" w:hAnsi="Arial" w:cs="Arial"/>
          <w:b/>
        </w:rPr>
        <w:tab/>
      </w:r>
      <w:r w:rsidRPr="00004741">
        <w:rPr>
          <w:rFonts w:ascii="Arial" w:hAnsi="Arial" w:cs="Arial"/>
        </w:rPr>
        <w:t xml:space="preserve"> </w:t>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000935F1" w:rsidRPr="00004741">
        <w:rPr>
          <w:rFonts w:ascii="Arial" w:hAnsi="Arial" w:cs="Arial"/>
          <w:b/>
        </w:rPr>
        <w:t xml:space="preserve">entre 40 % </w:t>
      </w:r>
    </w:p>
    <w:p w14:paraId="7F2EE5D2" w14:textId="77777777" w:rsidR="0009509F" w:rsidRPr="00004741" w:rsidRDefault="0009509F" w:rsidP="0009509F">
      <w:pPr>
        <w:rPr>
          <w:rFonts w:ascii="Arial" w:hAnsi="Arial" w:cs="Arial"/>
          <w:b/>
        </w:rPr>
      </w:pPr>
    </w:p>
    <w:p w14:paraId="4533AFB6" w14:textId="77777777" w:rsidR="0009509F" w:rsidRPr="00004741" w:rsidRDefault="0009509F" w:rsidP="0009509F">
      <w:pPr>
        <w:rPr>
          <w:rFonts w:ascii="Arial" w:hAnsi="Arial" w:cs="Arial"/>
        </w:rPr>
      </w:pPr>
      <w:r w:rsidRPr="00004741">
        <w:rPr>
          <w:rFonts w:ascii="Arial" w:hAnsi="Arial" w:cs="Arial"/>
        </w:rPr>
        <w:t>La valeur technique est appréciée au regard des sous-critères suivants : </w:t>
      </w:r>
    </w:p>
    <w:p w14:paraId="6AE8ADDC" w14:textId="77777777" w:rsidR="0009509F" w:rsidRPr="00004741" w:rsidRDefault="0009509F" w:rsidP="0009509F">
      <w:pPr>
        <w:rPr>
          <w:rFonts w:ascii="Arial" w:hAnsi="Arial" w:cs="Arial"/>
        </w:rPr>
      </w:pPr>
    </w:p>
    <w:tbl>
      <w:tblPr>
        <w:tblStyle w:val="Grilledutableau1"/>
        <w:tblW w:w="9639" w:type="dxa"/>
        <w:tblInd w:w="0" w:type="dxa"/>
        <w:tblLook w:val="04A0" w:firstRow="1" w:lastRow="0" w:firstColumn="1" w:lastColumn="0" w:noHBand="0" w:noVBand="1"/>
      </w:tblPr>
      <w:tblGrid>
        <w:gridCol w:w="6379"/>
        <w:gridCol w:w="1329"/>
        <w:gridCol w:w="1931"/>
      </w:tblGrid>
      <w:tr w:rsidR="0009509F" w:rsidRPr="00004741" w14:paraId="73457A46" w14:textId="77777777" w:rsidTr="00004741">
        <w:tc>
          <w:tcPr>
            <w:tcW w:w="6379" w:type="dxa"/>
            <w:tcBorders>
              <w:top w:val="nil"/>
              <w:left w:val="nil"/>
              <w:bottom w:val="nil"/>
              <w:right w:val="single" w:sz="4" w:space="0" w:color="auto"/>
            </w:tcBorders>
          </w:tcPr>
          <w:p w14:paraId="7B62BB77" w14:textId="77777777" w:rsidR="0009509F" w:rsidRPr="00004741" w:rsidRDefault="0009509F" w:rsidP="0009509F">
            <w:pPr>
              <w:spacing w:after="160" w:line="259" w:lineRule="auto"/>
              <w:ind w:left="720"/>
              <w:contextualSpacing/>
              <w:rPr>
                <w:rFonts w:ascii="Arial" w:eastAsiaTheme="minorHAnsi" w:hAnsi="Arial" w:cs="Arial"/>
                <w:lang w:eastAsia="en-US"/>
              </w:rPr>
            </w:pPr>
          </w:p>
        </w:tc>
        <w:tc>
          <w:tcPr>
            <w:tcW w:w="1329" w:type="dxa"/>
            <w:tcBorders>
              <w:left w:val="single" w:sz="4" w:space="0" w:color="auto"/>
            </w:tcBorders>
          </w:tcPr>
          <w:p w14:paraId="15BECFD3" w14:textId="77777777" w:rsidR="0009509F" w:rsidRPr="00004741" w:rsidRDefault="0009509F" w:rsidP="0009509F">
            <w:pPr>
              <w:jc w:val="center"/>
              <w:rPr>
                <w:rFonts w:ascii="Arial" w:hAnsi="Arial" w:cs="Arial"/>
                <w:b/>
              </w:rPr>
            </w:pPr>
            <w:r w:rsidRPr="00004741">
              <w:rPr>
                <w:rFonts w:ascii="Arial" w:hAnsi="Arial" w:cs="Arial"/>
                <w:b/>
              </w:rPr>
              <w:t>Nombre de point sur 100</w:t>
            </w:r>
          </w:p>
        </w:tc>
        <w:tc>
          <w:tcPr>
            <w:tcW w:w="1931" w:type="dxa"/>
            <w:tcBorders>
              <w:left w:val="single" w:sz="4" w:space="0" w:color="auto"/>
              <w:right w:val="single" w:sz="4" w:space="0" w:color="auto"/>
            </w:tcBorders>
          </w:tcPr>
          <w:p w14:paraId="5437946A" w14:textId="77777777" w:rsidR="0009509F" w:rsidRPr="00004741" w:rsidRDefault="0009509F" w:rsidP="0009509F">
            <w:pPr>
              <w:jc w:val="center"/>
              <w:rPr>
                <w:rFonts w:ascii="Arial" w:hAnsi="Arial" w:cs="Arial"/>
                <w:b/>
              </w:rPr>
            </w:pPr>
            <w:r w:rsidRPr="00004741">
              <w:rPr>
                <w:rFonts w:ascii="Arial" w:hAnsi="Arial" w:cs="Arial"/>
                <w:b/>
              </w:rPr>
              <w:t>Nombre de point sur 100</w:t>
            </w:r>
          </w:p>
        </w:tc>
      </w:tr>
      <w:tr w:rsidR="0009509F" w:rsidRPr="00004741" w14:paraId="1531EBCC" w14:textId="77777777" w:rsidTr="00004741">
        <w:tc>
          <w:tcPr>
            <w:tcW w:w="6379" w:type="dxa"/>
            <w:tcBorders>
              <w:top w:val="single" w:sz="4" w:space="0" w:color="auto"/>
              <w:left w:val="single" w:sz="4" w:space="0" w:color="auto"/>
              <w:bottom w:val="single" w:sz="4" w:space="0" w:color="auto"/>
              <w:right w:val="single" w:sz="4" w:space="0" w:color="auto"/>
            </w:tcBorders>
          </w:tcPr>
          <w:p w14:paraId="4B70D27B" w14:textId="77777777" w:rsidR="002F7257" w:rsidRPr="00004741" w:rsidRDefault="0009509F" w:rsidP="00D93A0E">
            <w:pPr>
              <w:numPr>
                <w:ilvl w:val="0"/>
                <w:numId w:val="22"/>
              </w:numPr>
              <w:spacing w:after="160" w:line="259" w:lineRule="auto"/>
              <w:contextualSpacing/>
              <w:rPr>
                <w:rFonts w:ascii="Arial" w:hAnsi="Arial" w:cs="Arial"/>
                <w:sz w:val="16"/>
                <w:u w:val="single"/>
              </w:rPr>
            </w:pPr>
            <w:r w:rsidRPr="00004741">
              <w:rPr>
                <w:rFonts w:ascii="Arial" w:eastAsiaTheme="minorHAnsi" w:hAnsi="Arial" w:cs="Arial"/>
                <w:lang w:eastAsia="en-US"/>
              </w:rPr>
              <w:t xml:space="preserve">Evaluation du fournisseur </w:t>
            </w:r>
            <w:r w:rsidR="002F7257" w:rsidRPr="00004741">
              <w:rPr>
                <w:rFonts w:ascii="Arial" w:eastAsiaTheme="minorHAnsi" w:hAnsi="Arial" w:cs="Arial"/>
                <w:lang w:eastAsia="en-US"/>
              </w:rPr>
              <w:t>selon la grille de cotation ONF</w:t>
            </w:r>
          </w:p>
          <w:p w14:paraId="424786AF" w14:textId="77777777" w:rsidR="0009509F" w:rsidRPr="00004741" w:rsidRDefault="0009509F" w:rsidP="00004741">
            <w:pPr>
              <w:spacing w:after="160" w:line="259" w:lineRule="auto"/>
              <w:ind w:left="720"/>
              <w:contextualSpacing/>
              <w:rPr>
                <w:rFonts w:ascii="Arial" w:hAnsi="Arial" w:cs="Arial"/>
                <w:sz w:val="16"/>
                <w:u w:val="single"/>
              </w:rPr>
            </w:pPr>
            <w:r w:rsidRPr="00004741">
              <w:rPr>
                <w:rFonts w:ascii="Arial" w:hAnsi="Arial" w:cs="Arial"/>
                <w:b/>
                <w:sz w:val="16"/>
                <w:u w:val="single"/>
              </w:rPr>
              <w:t>OBS :</w:t>
            </w:r>
            <w:r w:rsidRPr="00004741">
              <w:rPr>
                <w:rFonts w:ascii="Arial" w:hAnsi="Arial" w:cs="Arial"/>
                <w:sz w:val="16"/>
                <w:u w:val="single"/>
              </w:rPr>
              <w:t xml:space="preserve"> ce critère ne </w:t>
            </w:r>
            <w:r w:rsidR="002F7257" w:rsidRPr="00004741">
              <w:rPr>
                <w:rFonts w:ascii="Arial" w:hAnsi="Arial" w:cs="Arial"/>
                <w:sz w:val="16"/>
                <w:u w:val="single"/>
              </w:rPr>
              <w:t>sera</w:t>
            </w:r>
            <w:r w:rsidRPr="00004741">
              <w:rPr>
                <w:rFonts w:ascii="Arial" w:hAnsi="Arial" w:cs="Arial"/>
                <w:sz w:val="16"/>
                <w:u w:val="single"/>
              </w:rPr>
              <w:t xml:space="preserve"> utilisé que si l’évaluation est connue des ETF et qu’il n’y a pas de nouveaux entrants lors de la consultation. Sinon </w:t>
            </w:r>
            <w:r w:rsidR="00754E73" w:rsidRPr="00004741">
              <w:rPr>
                <w:rFonts w:ascii="Arial" w:hAnsi="Arial" w:cs="Arial"/>
                <w:sz w:val="16"/>
                <w:u w:val="single"/>
              </w:rPr>
              <w:t>le sous-critère doit être supprimé.</w:t>
            </w:r>
          </w:p>
          <w:p w14:paraId="4D06C4C9" w14:textId="77777777" w:rsidR="0009509F" w:rsidRPr="00004741" w:rsidRDefault="0009509F" w:rsidP="0009509F">
            <w:pPr>
              <w:rPr>
                <w:rFonts w:ascii="Arial" w:hAnsi="Arial" w:cs="Arial"/>
              </w:rPr>
            </w:pPr>
          </w:p>
        </w:tc>
        <w:tc>
          <w:tcPr>
            <w:tcW w:w="1329" w:type="dxa"/>
            <w:tcBorders>
              <w:left w:val="single" w:sz="4" w:space="0" w:color="auto"/>
            </w:tcBorders>
            <w:vAlign w:val="center"/>
          </w:tcPr>
          <w:p w14:paraId="17B82B5D" w14:textId="77777777" w:rsidR="0009509F" w:rsidRPr="00004741" w:rsidRDefault="0009509F" w:rsidP="0009509F">
            <w:pPr>
              <w:jc w:val="center"/>
              <w:rPr>
                <w:rFonts w:ascii="Arial" w:hAnsi="Arial" w:cs="Arial"/>
                <w:b/>
              </w:rPr>
            </w:pPr>
            <w:r w:rsidRPr="00004741">
              <w:rPr>
                <w:rFonts w:ascii="Arial" w:hAnsi="Arial" w:cs="Arial"/>
                <w:b/>
              </w:rPr>
              <w:t>15</w:t>
            </w:r>
          </w:p>
        </w:tc>
        <w:tc>
          <w:tcPr>
            <w:tcW w:w="1931" w:type="dxa"/>
            <w:tcBorders>
              <w:left w:val="single" w:sz="4" w:space="0" w:color="auto"/>
              <w:right w:val="single" w:sz="4" w:space="0" w:color="auto"/>
            </w:tcBorders>
            <w:vAlign w:val="center"/>
          </w:tcPr>
          <w:p w14:paraId="0F64482F" w14:textId="77777777" w:rsidR="0009509F" w:rsidRPr="00004741" w:rsidRDefault="0009509F" w:rsidP="0009509F">
            <w:pPr>
              <w:jc w:val="center"/>
              <w:rPr>
                <w:rFonts w:ascii="Arial" w:hAnsi="Arial" w:cs="Arial"/>
                <w:b/>
              </w:rPr>
            </w:pPr>
            <w:r w:rsidRPr="00004741">
              <w:rPr>
                <w:rFonts w:ascii="Arial" w:hAnsi="Arial" w:cs="Arial"/>
                <w:b/>
              </w:rPr>
              <w:t>Si critère neutralisé</w:t>
            </w:r>
          </w:p>
        </w:tc>
      </w:tr>
      <w:tr w:rsidR="0009509F" w:rsidRPr="00004741" w14:paraId="6EAA3CFD" w14:textId="77777777" w:rsidTr="00004741">
        <w:tc>
          <w:tcPr>
            <w:tcW w:w="6379" w:type="dxa"/>
            <w:tcBorders>
              <w:top w:val="single" w:sz="4" w:space="0" w:color="auto"/>
            </w:tcBorders>
          </w:tcPr>
          <w:p w14:paraId="372FB7D8" w14:textId="77777777" w:rsidR="0009509F" w:rsidRPr="00004741" w:rsidRDefault="0009509F" w:rsidP="0009509F">
            <w:pPr>
              <w:numPr>
                <w:ilvl w:val="0"/>
                <w:numId w:val="22"/>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Adaptation des moyens matériels mis à disposition pour l’exécution des prestations </w:t>
            </w:r>
          </w:p>
          <w:p w14:paraId="3CAC9EEE" w14:textId="77777777" w:rsidR="0009509F" w:rsidRPr="00004741" w:rsidRDefault="0009509F" w:rsidP="002F7257">
            <w:pPr>
              <w:spacing w:after="160" w:line="259" w:lineRule="auto"/>
              <w:ind w:left="720"/>
              <w:contextualSpacing/>
              <w:rPr>
                <w:rFonts w:ascii="Arial" w:eastAsiaTheme="minorHAnsi" w:hAnsi="Arial" w:cs="Arial"/>
                <w:lang w:eastAsia="en-US"/>
              </w:rPr>
            </w:pPr>
            <w:r w:rsidRPr="00004741">
              <w:rPr>
                <w:rFonts w:ascii="Arial" w:eastAsiaTheme="minorHAnsi" w:hAnsi="Arial" w:cs="Arial"/>
                <w:lang w:eastAsia="en-US"/>
              </w:rPr>
              <w:t>(Présentation détaillée des matériels mis à disposition ;)</w:t>
            </w:r>
          </w:p>
        </w:tc>
        <w:tc>
          <w:tcPr>
            <w:tcW w:w="1329" w:type="dxa"/>
            <w:vAlign w:val="center"/>
          </w:tcPr>
          <w:p w14:paraId="4559D28C" w14:textId="77777777" w:rsidR="0009509F" w:rsidRPr="00004741" w:rsidRDefault="00004741" w:rsidP="0009509F">
            <w:pPr>
              <w:jc w:val="center"/>
              <w:rPr>
                <w:rFonts w:ascii="Arial" w:hAnsi="Arial" w:cs="Arial"/>
                <w:b/>
              </w:rPr>
            </w:pPr>
            <w:r w:rsidRPr="00004741">
              <w:rPr>
                <w:rFonts w:ascii="Arial" w:hAnsi="Arial" w:cs="Arial"/>
                <w:b/>
              </w:rPr>
              <w:t>35</w:t>
            </w:r>
          </w:p>
        </w:tc>
        <w:tc>
          <w:tcPr>
            <w:tcW w:w="1931" w:type="dxa"/>
            <w:vAlign w:val="center"/>
          </w:tcPr>
          <w:p w14:paraId="21EF26A5" w14:textId="77777777" w:rsidR="0009509F" w:rsidRPr="00004741" w:rsidRDefault="00004741" w:rsidP="0009509F">
            <w:pPr>
              <w:jc w:val="center"/>
              <w:rPr>
                <w:rFonts w:ascii="Arial" w:hAnsi="Arial" w:cs="Arial"/>
                <w:b/>
              </w:rPr>
            </w:pPr>
            <w:r w:rsidRPr="00004741">
              <w:rPr>
                <w:rFonts w:ascii="Arial" w:hAnsi="Arial" w:cs="Arial"/>
                <w:b/>
              </w:rPr>
              <w:t>45</w:t>
            </w:r>
          </w:p>
        </w:tc>
      </w:tr>
      <w:tr w:rsidR="0009509F" w:rsidRPr="00004741" w14:paraId="1B8EF2B2" w14:textId="77777777" w:rsidTr="00004741">
        <w:tc>
          <w:tcPr>
            <w:tcW w:w="6379" w:type="dxa"/>
          </w:tcPr>
          <w:p w14:paraId="13F2A6D5" w14:textId="77777777" w:rsidR="0009509F" w:rsidRPr="00004741" w:rsidRDefault="0009509F" w:rsidP="002F7257">
            <w:pPr>
              <w:numPr>
                <w:ilvl w:val="0"/>
                <w:numId w:val="22"/>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Adaptation des moyens humains dont dispose l’ETF</w:t>
            </w:r>
            <w:r w:rsidR="002F7257" w:rsidRPr="00004741">
              <w:rPr>
                <w:rFonts w:ascii="Arial" w:eastAsiaTheme="minorHAnsi" w:hAnsi="Arial" w:cs="Arial"/>
                <w:lang w:eastAsia="en-US"/>
              </w:rPr>
              <w:t xml:space="preserve"> + sous-traitant</w:t>
            </w:r>
            <w:r w:rsidRPr="00004741">
              <w:rPr>
                <w:rFonts w:ascii="Arial" w:eastAsiaTheme="minorHAnsi" w:hAnsi="Arial" w:cs="Arial"/>
                <w:lang w:eastAsia="en-US"/>
              </w:rPr>
              <w:t xml:space="preserve"> pour l’exécution des prestations : </w:t>
            </w:r>
          </w:p>
        </w:tc>
        <w:tc>
          <w:tcPr>
            <w:tcW w:w="1329" w:type="dxa"/>
            <w:vAlign w:val="center"/>
          </w:tcPr>
          <w:p w14:paraId="5EF6E2AA" w14:textId="77777777" w:rsidR="0009509F" w:rsidRPr="00004741" w:rsidRDefault="00004741" w:rsidP="0009509F">
            <w:pPr>
              <w:jc w:val="center"/>
              <w:rPr>
                <w:rFonts w:ascii="Arial" w:hAnsi="Arial" w:cs="Arial"/>
                <w:b/>
              </w:rPr>
            </w:pPr>
            <w:r w:rsidRPr="00004741">
              <w:rPr>
                <w:rFonts w:ascii="Arial" w:hAnsi="Arial" w:cs="Arial"/>
                <w:b/>
              </w:rPr>
              <w:t>30</w:t>
            </w:r>
          </w:p>
        </w:tc>
        <w:tc>
          <w:tcPr>
            <w:tcW w:w="1931" w:type="dxa"/>
            <w:vAlign w:val="center"/>
          </w:tcPr>
          <w:p w14:paraId="406270D2" w14:textId="77777777" w:rsidR="0009509F" w:rsidRPr="00004741" w:rsidRDefault="00004741" w:rsidP="0009509F">
            <w:pPr>
              <w:jc w:val="center"/>
              <w:rPr>
                <w:rFonts w:ascii="Arial" w:hAnsi="Arial" w:cs="Arial"/>
                <w:b/>
              </w:rPr>
            </w:pPr>
            <w:r w:rsidRPr="00004741">
              <w:rPr>
                <w:rFonts w:ascii="Arial" w:hAnsi="Arial" w:cs="Arial"/>
                <w:b/>
              </w:rPr>
              <w:t>35</w:t>
            </w:r>
          </w:p>
        </w:tc>
      </w:tr>
      <w:tr w:rsidR="0009509F" w:rsidRPr="0009509F" w14:paraId="0E81E8C6" w14:textId="77777777" w:rsidTr="00004741">
        <w:tc>
          <w:tcPr>
            <w:tcW w:w="6379" w:type="dxa"/>
          </w:tcPr>
          <w:p w14:paraId="5601584D" w14:textId="77777777" w:rsidR="0009509F" w:rsidRPr="00004741" w:rsidRDefault="0009509F" w:rsidP="0009509F">
            <w:pPr>
              <w:numPr>
                <w:ilvl w:val="0"/>
                <w:numId w:val="22"/>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 xml:space="preserve">Performances en matière de protection de l’environnement : </w:t>
            </w:r>
          </w:p>
          <w:p w14:paraId="0CA56050" w14:textId="77777777" w:rsidR="0009509F" w:rsidRPr="00004741" w:rsidRDefault="0009509F" w:rsidP="0009509F">
            <w:pPr>
              <w:spacing w:after="160" w:line="259" w:lineRule="auto"/>
              <w:ind w:left="720"/>
              <w:contextualSpacing/>
              <w:rPr>
                <w:rFonts w:ascii="Arial" w:eastAsiaTheme="minorHAnsi" w:hAnsi="Arial" w:cs="Arial"/>
                <w:lang w:eastAsia="en-US"/>
              </w:rPr>
            </w:pPr>
            <w:r w:rsidRPr="00004741">
              <w:rPr>
                <w:rFonts w:ascii="Arial" w:eastAsiaTheme="minorHAnsi" w:hAnsi="Arial" w:cs="Arial"/>
                <w:lang w:eastAsia="en-US"/>
              </w:rPr>
              <w:t>(Sur présentation</w:t>
            </w:r>
            <w:r w:rsidR="00004741" w:rsidRPr="00004741">
              <w:rPr>
                <w:rFonts w:ascii="Arial" w:eastAsiaTheme="minorHAnsi" w:hAnsi="Arial" w:cs="Arial"/>
                <w:lang w:eastAsia="en-US"/>
              </w:rPr>
              <w:t>)</w:t>
            </w:r>
            <w:r w:rsidRPr="00004741">
              <w:rPr>
                <w:rFonts w:ascii="Arial" w:eastAsiaTheme="minorHAnsi" w:hAnsi="Arial" w:cs="Arial"/>
                <w:lang w:eastAsia="en-US"/>
              </w:rPr>
              <w:t xml:space="preserve"> :</w:t>
            </w:r>
          </w:p>
          <w:p w14:paraId="3F6C847A" w14:textId="77777777" w:rsidR="0009509F" w:rsidRPr="00004741" w:rsidRDefault="0009509F" w:rsidP="0009509F">
            <w:pPr>
              <w:numPr>
                <w:ilvl w:val="0"/>
                <w:numId w:val="24"/>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 xml:space="preserve">Soit du Certificat </w:t>
            </w:r>
            <w:r w:rsidR="002F7257" w:rsidRPr="00004741">
              <w:rPr>
                <w:rFonts w:ascii="Arial" w:eastAsiaTheme="minorHAnsi" w:hAnsi="Arial" w:cs="Arial"/>
                <w:lang w:eastAsia="en-US"/>
              </w:rPr>
              <w:t>PEFC</w:t>
            </w:r>
            <w:r w:rsidRPr="00004741">
              <w:rPr>
                <w:rFonts w:ascii="Arial" w:eastAsiaTheme="minorHAnsi" w:hAnsi="Arial" w:cs="Arial"/>
                <w:lang w:eastAsia="en-US"/>
              </w:rPr>
              <w:t xml:space="preserve"> Gestion durable des forêts </w:t>
            </w:r>
          </w:p>
          <w:p w14:paraId="412304A0" w14:textId="77777777" w:rsidR="0009509F" w:rsidRPr="00004741" w:rsidRDefault="0009509F" w:rsidP="0009509F">
            <w:pPr>
              <w:numPr>
                <w:ilvl w:val="0"/>
                <w:numId w:val="24"/>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 xml:space="preserve">Soit au regard des matériels prévoyant l’utilisation d’huile hydraulique bio </w:t>
            </w:r>
          </w:p>
          <w:p w14:paraId="777552D3" w14:textId="77777777" w:rsidR="0009509F" w:rsidRPr="00004741" w:rsidRDefault="0009509F" w:rsidP="0009509F">
            <w:pPr>
              <w:spacing w:after="160" w:line="259" w:lineRule="auto"/>
              <w:ind w:left="1080"/>
              <w:contextualSpacing/>
              <w:rPr>
                <w:rFonts w:ascii="Arial" w:eastAsiaTheme="minorHAnsi" w:hAnsi="Arial" w:cs="Arial"/>
                <w:lang w:eastAsia="en-US"/>
              </w:rPr>
            </w:pPr>
            <w:r w:rsidRPr="00004741">
              <w:rPr>
                <w:rFonts w:ascii="Arial" w:eastAsiaTheme="minorHAnsi" w:hAnsi="Arial" w:cs="Arial"/>
                <w:lang w:eastAsia="en-US"/>
              </w:rPr>
              <w:t>(le candidat devra fournir les factures et les fiches techniques des matériels précisant les spécifications de l’huile hydraulique utilisée).</w:t>
            </w:r>
          </w:p>
        </w:tc>
        <w:tc>
          <w:tcPr>
            <w:tcW w:w="1329" w:type="dxa"/>
            <w:vAlign w:val="center"/>
          </w:tcPr>
          <w:p w14:paraId="6AF76DA6" w14:textId="77777777" w:rsidR="0009509F" w:rsidRPr="00004741" w:rsidRDefault="0009509F" w:rsidP="0009509F">
            <w:pPr>
              <w:jc w:val="center"/>
              <w:rPr>
                <w:rFonts w:ascii="Arial" w:hAnsi="Arial" w:cs="Arial"/>
                <w:b/>
              </w:rPr>
            </w:pPr>
            <w:r w:rsidRPr="00004741">
              <w:rPr>
                <w:rFonts w:ascii="Arial" w:hAnsi="Arial" w:cs="Arial"/>
                <w:b/>
              </w:rPr>
              <w:t>20</w:t>
            </w:r>
          </w:p>
        </w:tc>
        <w:tc>
          <w:tcPr>
            <w:tcW w:w="1931" w:type="dxa"/>
            <w:vAlign w:val="center"/>
          </w:tcPr>
          <w:p w14:paraId="31366308" w14:textId="77777777" w:rsidR="0009509F" w:rsidRPr="0009509F" w:rsidRDefault="0009509F" w:rsidP="0009509F">
            <w:pPr>
              <w:jc w:val="center"/>
              <w:rPr>
                <w:rFonts w:ascii="Arial" w:hAnsi="Arial" w:cs="Arial"/>
                <w:b/>
              </w:rPr>
            </w:pPr>
            <w:r w:rsidRPr="00004741">
              <w:rPr>
                <w:rFonts w:ascii="Arial" w:hAnsi="Arial" w:cs="Arial"/>
                <w:b/>
              </w:rPr>
              <w:t>20</w:t>
            </w:r>
          </w:p>
        </w:tc>
      </w:tr>
    </w:tbl>
    <w:p w14:paraId="28CBB69E" w14:textId="77777777" w:rsidR="0009509F" w:rsidRPr="0009509F" w:rsidRDefault="0009509F" w:rsidP="0009509F">
      <w:pPr>
        <w:jc w:val="both"/>
        <w:rPr>
          <w:sz w:val="24"/>
          <w:szCs w:val="24"/>
        </w:rPr>
      </w:pPr>
    </w:p>
    <w:p w14:paraId="2A299834" w14:textId="77777777" w:rsidR="005B38CA" w:rsidRPr="00B0214B" w:rsidRDefault="005B38CA" w:rsidP="005B38CA">
      <w:pPr>
        <w:pStyle w:val="Paragraphedeliste"/>
        <w:rPr>
          <w:sz w:val="20"/>
        </w:rPr>
      </w:pPr>
    </w:p>
    <w:p w14:paraId="18C0BD56" w14:textId="77777777" w:rsidR="00B71058" w:rsidRPr="00B71058" w:rsidRDefault="00B71058" w:rsidP="00B71058">
      <w:pPr>
        <w:spacing w:after="100"/>
        <w:ind w:right="38"/>
        <w:jc w:val="both"/>
        <w:rPr>
          <w:rFonts w:ascii="Arial" w:hAnsi="Arial" w:cs="Arial"/>
        </w:rPr>
      </w:pPr>
      <w:r w:rsidRPr="00B71058">
        <w:rPr>
          <w:rFonts w:ascii="Arial" w:hAnsi="Arial" w:cs="Arial"/>
        </w:rPr>
        <w:t>Les offres seront classées par ordre décroissant au regard de l’ensemble de ces critères et l’offre la mieux classée sera retenue.</w:t>
      </w:r>
    </w:p>
    <w:p w14:paraId="352C59CB"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16" w:name="_Toc447203626"/>
      <w:r w:rsidRPr="00B71058">
        <w:rPr>
          <w:rFonts w:ascii="Arial" w:hAnsi="Arial" w:cs="Arial"/>
          <w:b/>
          <w:bCs/>
          <w:color w:val="006600"/>
          <w:u w:val="single"/>
        </w:rPr>
        <w:t xml:space="preserve">Attribution </w:t>
      </w:r>
      <w:bookmarkEnd w:id="116"/>
      <w:r w:rsidR="002F7257">
        <w:rPr>
          <w:rFonts w:ascii="Arial" w:hAnsi="Arial" w:cs="Arial"/>
          <w:b/>
          <w:bCs/>
          <w:color w:val="006600"/>
          <w:u w:val="single"/>
        </w:rPr>
        <w:t>du marché</w:t>
      </w:r>
      <w:r w:rsidRPr="00B71058">
        <w:rPr>
          <w:rFonts w:ascii="Arial" w:hAnsi="Arial" w:cs="Arial"/>
          <w:b/>
          <w:bCs/>
          <w:color w:val="006600"/>
          <w:u w:val="single"/>
        </w:rPr>
        <w:t xml:space="preserve">  </w:t>
      </w:r>
    </w:p>
    <w:p w14:paraId="017D9A84" w14:textId="77777777" w:rsidR="00B71058" w:rsidRPr="00B71058" w:rsidRDefault="00B71058" w:rsidP="002F7257">
      <w:pPr>
        <w:spacing w:before="120" w:after="120"/>
        <w:jc w:val="both"/>
        <w:rPr>
          <w:rFonts w:ascii="Arial" w:hAnsi="Arial" w:cs="Arial"/>
        </w:rPr>
      </w:pPr>
      <w:r w:rsidRPr="00B71058">
        <w:rPr>
          <w:rFonts w:ascii="Arial" w:hAnsi="Arial" w:cs="Arial"/>
        </w:rPr>
        <w:t>Le marché sera attribué au cand</w:t>
      </w:r>
      <w:r w:rsidR="00D97BE8">
        <w:rPr>
          <w:rFonts w:ascii="Arial" w:hAnsi="Arial" w:cs="Arial"/>
        </w:rPr>
        <w:t xml:space="preserve">idat dont l’offre se révélera </w:t>
      </w:r>
      <w:r w:rsidR="002F7257" w:rsidRPr="00B71058">
        <w:rPr>
          <w:rFonts w:ascii="Arial" w:hAnsi="Arial" w:cs="Arial"/>
        </w:rPr>
        <w:t xml:space="preserve">la </w:t>
      </w:r>
      <w:r w:rsidR="002F7257">
        <w:rPr>
          <w:rFonts w:ascii="Arial" w:hAnsi="Arial" w:cs="Arial"/>
        </w:rPr>
        <w:t xml:space="preserve">mieux </w:t>
      </w:r>
      <w:proofErr w:type="spellStart"/>
      <w:r w:rsidR="002F7257">
        <w:rPr>
          <w:rFonts w:ascii="Arial" w:hAnsi="Arial" w:cs="Arial"/>
        </w:rPr>
        <w:t>disante</w:t>
      </w:r>
      <w:proofErr w:type="spellEnd"/>
      <w:r w:rsidR="002F7257" w:rsidRPr="00B71058">
        <w:rPr>
          <w:rFonts w:ascii="Arial" w:hAnsi="Arial" w:cs="Arial"/>
        </w:rPr>
        <w:t xml:space="preserve"> selon les critères énoncés et pondérés en pourcentage ci-dess</w:t>
      </w:r>
      <w:r w:rsidR="002F7257">
        <w:rPr>
          <w:rFonts w:ascii="Arial" w:hAnsi="Arial" w:cs="Arial"/>
        </w:rPr>
        <w:t>us.</w:t>
      </w:r>
    </w:p>
    <w:p w14:paraId="4A9D5E4B" w14:textId="77777777" w:rsidR="00B71058" w:rsidRPr="00B71058" w:rsidRDefault="00172069" w:rsidP="00B71058">
      <w:pPr>
        <w:tabs>
          <w:tab w:val="left" w:pos="1620"/>
          <w:tab w:val="left" w:pos="5040"/>
        </w:tabs>
        <w:jc w:val="both"/>
        <w:rPr>
          <w:rFonts w:ascii="Arial" w:hAnsi="Arial" w:cs="Arial"/>
        </w:rPr>
      </w:pPr>
      <w:r>
        <w:rPr>
          <w:rFonts w:ascii="Arial" w:hAnsi="Arial" w:cs="Arial"/>
        </w:rPr>
        <w:t>La commune</w:t>
      </w:r>
      <w:r w:rsidR="00B71058" w:rsidRPr="00B71058">
        <w:rPr>
          <w:rFonts w:ascii="Arial" w:hAnsi="Arial" w:cs="Arial"/>
        </w:rPr>
        <w:t xml:space="preserve"> pourra, à tout moment, ne pas donner suite à la procédure pour </w:t>
      </w:r>
      <w:r w:rsidR="004E174E">
        <w:rPr>
          <w:rFonts w:ascii="Arial" w:hAnsi="Arial" w:cs="Arial"/>
        </w:rPr>
        <w:t>l’ensemble du marché ou un/plusieurs lots</w:t>
      </w:r>
      <w:r w:rsidR="00B71058" w:rsidRPr="00B71058">
        <w:rPr>
          <w:rFonts w:ascii="Arial" w:hAnsi="Arial" w:cs="Arial"/>
        </w:rPr>
        <w:t>.</w:t>
      </w:r>
    </w:p>
    <w:p w14:paraId="123740C3" w14:textId="77777777" w:rsidR="00B71058" w:rsidRPr="00B71058" w:rsidRDefault="00B71058" w:rsidP="00B71058">
      <w:pPr>
        <w:jc w:val="both"/>
        <w:rPr>
          <w:rFonts w:ascii="Arial" w:hAnsi="Arial" w:cs="Arial"/>
        </w:rPr>
      </w:pPr>
    </w:p>
    <w:p w14:paraId="6CBC2BCA"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17" w:name="_Toc447203627"/>
      <w:r w:rsidRPr="00B71058">
        <w:rPr>
          <w:rFonts w:ascii="Arial Gras" w:hAnsi="Arial Gras" w:cs="Arial"/>
          <w:b/>
          <w:bCs/>
          <w:smallCaps/>
          <w:color w:val="008000"/>
          <w:sz w:val="22"/>
          <w:szCs w:val="24"/>
        </w:rPr>
        <w:t>Traitement des offres anormalement basses</w:t>
      </w:r>
      <w:bookmarkEnd w:id="117"/>
      <w:r w:rsidRPr="00B71058">
        <w:rPr>
          <w:rFonts w:ascii="Arial Gras" w:hAnsi="Arial Gras" w:cs="Arial"/>
          <w:b/>
          <w:bCs/>
          <w:smallCaps/>
          <w:color w:val="008000"/>
          <w:sz w:val="22"/>
          <w:szCs w:val="24"/>
        </w:rPr>
        <w:t xml:space="preserve"> </w:t>
      </w:r>
    </w:p>
    <w:p w14:paraId="09E8D202" w14:textId="77777777" w:rsidR="00B71058" w:rsidRPr="00B71058" w:rsidRDefault="00B71058" w:rsidP="00B71058">
      <w:pPr>
        <w:jc w:val="both"/>
        <w:rPr>
          <w:rFonts w:ascii="Arial" w:hAnsi="Arial" w:cs="Arial"/>
        </w:rPr>
      </w:pPr>
      <w:r w:rsidRPr="00B71058">
        <w:rPr>
          <w:rFonts w:ascii="Arial" w:hAnsi="Arial" w:cs="Arial"/>
        </w:rPr>
        <w:t xml:space="preserve">Conformément à l'article 60 du décret n° 2016-360 du 25 mars 2016 relatif aux marchés publics, dans le cas où leur offre paraîtrait anormalement basse, les candidats devront être en mesure de fournir toutes les justifications sur la composition de l'offre qui leur seront demandées par </w:t>
      </w:r>
      <w:r w:rsidR="00172069">
        <w:rPr>
          <w:rFonts w:ascii="Arial" w:hAnsi="Arial" w:cs="Arial"/>
        </w:rPr>
        <w:t>la commune</w:t>
      </w:r>
      <w:r w:rsidRPr="00B71058">
        <w:rPr>
          <w:rFonts w:ascii="Arial" w:hAnsi="Arial" w:cs="Arial"/>
        </w:rPr>
        <w:t xml:space="preserve"> pour lui permettre d'apprécier si l'offre de prix proposée est susceptible de couvrir les coûts </w:t>
      </w:r>
      <w:r w:rsidR="00CB5C14">
        <w:rPr>
          <w:rFonts w:ascii="Arial" w:hAnsi="Arial" w:cs="Arial"/>
        </w:rPr>
        <w:t>d</w:t>
      </w:r>
      <w:r w:rsidR="004E174E">
        <w:rPr>
          <w:rFonts w:ascii="Arial" w:hAnsi="Arial" w:cs="Arial"/>
        </w:rPr>
        <w:t>u marché</w:t>
      </w:r>
      <w:r w:rsidRPr="00B71058">
        <w:rPr>
          <w:rFonts w:ascii="Arial" w:hAnsi="Arial" w:cs="Arial"/>
        </w:rPr>
        <w:t>.</w:t>
      </w:r>
    </w:p>
    <w:p w14:paraId="43CD4050" w14:textId="77777777" w:rsidR="00B71058" w:rsidRPr="00B71058" w:rsidRDefault="00B71058" w:rsidP="00B71058">
      <w:pPr>
        <w:jc w:val="both"/>
        <w:rPr>
          <w:rFonts w:ascii="Arial" w:hAnsi="Arial" w:cs="Arial"/>
        </w:rPr>
      </w:pPr>
      <w:r w:rsidRPr="00B71058">
        <w:rPr>
          <w:rFonts w:ascii="Arial" w:hAnsi="Arial" w:cs="Arial"/>
        </w:rPr>
        <w:t>Si les informations fournies ne permettent pas au candidat de justifier son prix, il pourra être rejeté</w:t>
      </w:r>
      <w:r w:rsidR="005B6CB9">
        <w:rPr>
          <w:rFonts w:ascii="Arial" w:hAnsi="Arial" w:cs="Arial"/>
        </w:rPr>
        <w:t>.</w:t>
      </w:r>
    </w:p>
    <w:p w14:paraId="34290FA2" w14:textId="77777777" w:rsidR="00B71058" w:rsidRPr="00B71058" w:rsidRDefault="00B71058" w:rsidP="00B71058">
      <w:pPr>
        <w:jc w:val="both"/>
        <w:rPr>
          <w:rFonts w:ascii="Arial" w:hAnsi="Arial" w:cs="Arial"/>
        </w:rPr>
      </w:pPr>
    </w:p>
    <w:p w14:paraId="26499A23"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18" w:name="_Toc329080143"/>
      <w:bookmarkStart w:id="119" w:name="_Toc447203628"/>
      <w:r w:rsidRPr="00B71058">
        <w:rPr>
          <w:rFonts w:ascii="Arial Gras" w:hAnsi="Arial Gras" w:cs="Arial"/>
          <w:b/>
          <w:bCs/>
          <w:smallCaps/>
          <w:color w:val="008000"/>
          <w:sz w:val="22"/>
          <w:szCs w:val="24"/>
        </w:rPr>
        <w:lastRenderedPageBreak/>
        <w:t>Pièces à remettre par le candidat attributaire</w:t>
      </w:r>
      <w:bookmarkEnd w:id="118"/>
      <w:bookmarkEnd w:id="119"/>
    </w:p>
    <w:p w14:paraId="70AAF3D9" w14:textId="77777777" w:rsidR="00B71058" w:rsidRPr="00100998" w:rsidRDefault="00B71058" w:rsidP="0032285A">
      <w:pPr>
        <w:keepNext/>
        <w:numPr>
          <w:ilvl w:val="1"/>
          <w:numId w:val="25"/>
        </w:numPr>
        <w:overflowPunct w:val="0"/>
        <w:autoSpaceDE w:val="0"/>
        <w:autoSpaceDN w:val="0"/>
        <w:adjustRightInd w:val="0"/>
        <w:jc w:val="both"/>
        <w:textAlignment w:val="baseline"/>
        <w:outlineLvl w:val="1"/>
        <w:rPr>
          <w:rFonts w:ascii="Arial" w:hAnsi="Arial" w:cs="Arial"/>
          <w:b/>
          <w:bCs/>
          <w:color w:val="006600"/>
          <w:u w:val="single"/>
        </w:rPr>
      </w:pPr>
      <w:bookmarkStart w:id="120" w:name="_Toc447203629"/>
      <w:bookmarkStart w:id="121" w:name="_Toc329080144"/>
      <w:r w:rsidRPr="00B71058">
        <w:rPr>
          <w:rFonts w:ascii="Arial" w:hAnsi="Arial" w:cs="Arial"/>
          <w:b/>
          <w:bCs/>
          <w:color w:val="006600"/>
          <w:u w:val="single"/>
        </w:rPr>
        <w:t>Au titre des pièces mentionnées à l'article D.8222-5 ou D.8222-7 ou D.8222-8 du Code</w:t>
      </w:r>
      <w:bookmarkEnd w:id="120"/>
      <w:r w:rsidRPr="00B71058">
        <w:rPr>
          <w:rFonts w:ascii="Arial" w:hAnsi="Arial" w:cs="Arial"/>
          <w:b/>
          <w:bCs/>
          <w:color w:val="006600"/>
          <w:u w:val="single"/>
        </w:rPr>
        <w:t xml:space="preserve"> </w:t>
      </w:r>
      <w:bookmarkStart w:id="122" w:name="_Toc447203630"/>
      <w:r w:rsidRPr="00100998">
        <w:rPr>
          <w:rFonts w:ascii="Arial" w:hAnsi="Arial" w:cs="Arial"/>
          <w:b/>
          <w:bCs/>
          <w:color w:val="006600"/>
          <w:u w:val="single"/>
        </w:rPr>
        <w:t>du travail</w:t>
      </w:r>
      <w:bookmarkEnd w:id="121"/>
      <w:bookmarkEnd w:id="122"/>
    </w:p>
    <w:p w14:paraId="6959C271" w14:textId="77777777" w:rsidR="00B71058" w:rsidRPr="00B71058" w:rsidRDefault="00B71058" w:rsidP="00B71058">
      <w:pPr>
        <w:ind w:left="2268"/>
        <w:jc w:val="both"/>
        <w:rPr>
          <w:sz w:val="24"/>
          <w:szCs w:val="24"/>
        </w:rPr>
      </w:pPr>
    </w:p>
    <w:p w14:paraId="33855792" w14:textId="77777777" w:rsidR="00B71058" w:rsidRPr="00B71058" w:rsidRDefault="00B71058" w:rsidP="00B71058">
      <w:pPr>
        <w:jc w:val="both"/>
        <w:rPr>
          <w:rFonts w:ascii="Arial" w:hAnsi="Arial" w:cs="Arial"/>
        </w:rPr>
      </w:pPr>
      <w:r w:rsidRPr="00B71058">
        <w:rPr>
          <w:rFonts w:ascii="Arial" w:hAnsi="Arial" w:cs="Arial"/>
        </w:rPr>
        <w:t>Le candidat attributaire devra remettre les pièces suivantes :</w:t>
      </w:r>
    </w:p>
    <w:p w14:paraId="1D7D52CF" w14:textId="77777777" w:rsidR="00B71058" w:rsidRPr="00B71058" w:rsidRDefault="00B71058" w:rsidP="00B71058">
      <w:pPr>
        <w:jc w:val="both"/>
        <w:rPr>
          <w:rFonts w:ascii="Arial" w:hAnsi="Arial" w:cs="Arial"/>
        </w:rPr>
      </w:pPr>
    </w:p>
    <w:p w14:paraId="6BDE8FB6" w14:textId="77777777" w:rsidR="00B71058" w:rsidRPr="00B71058" w:rsidRDefault="00B71058" w:rsidP="00D97BE8">
      <w:pPr>
        <w:numPr>
          <w:ilvl w:val="0"/>
          <w:numId w:val="9"/>
        </w:numPr>
        <w:jc w:val="both"/>
        <w:rPr>
          <w:rFonts w:ascii="Arial" w:hAnsi="Arial" w:cs="Arial"/>
          <w:b/>
          <w:bCs/>
        </w:rPr>
      </w:pPr>
      <w:r w:rsidRPr="00B71058">
        <w:rPr>
          <w:rFonts w:ascii="Arial" w:hAnsi="Arial" w:cs="Arial"/>
        </w:rPr>
        <w:t xml:space="preserve"> </w:t>
      </w:r>
      <w:r w:rsidRPr="00B71058">
        <w:rPr>
          <w:rFonts w:ascii="Arial" w:hAnsi="Arial" w:cs="Arial"/>
          <w:b/>
          <w:bCs/>
        </w:rPr>
        <w:t>Dans tous les cas :</w:t>
      </w:r>
    </w:p>
    <w:p w14:paraId="543C2204" w14:textId="77777777" w:rsidR="00B71058" w:rsidRPr="00A31BF2" w:rsidRDefault="00A31BF2" w:rsidP="00D97BE8">
      <w:pPr>
        <w:numPr>
          <w:ilvl w:val="0"/>
          <w:numId w:val="10"/>
        </w:numPr>
        <w:ind w:left="714" w:hanging="357"/>
        <w:jc w:val="both"/>
        <w:rPr>
          <w:rFonts w:ascii="Arial" w:hAnsi="Arial" w:cs="Arial"/>
        </w:rPr>
      </w:pPr>
      <w:r w:rsidRPr="00A31BF2">
        <w:rPr>
          <w:rFonts w:ascii="Arial" w:hAnsi="Arial" w:cs="Arial"/>
        </w:rPr>
        <w:t>Une déclaration sur l'honneur du candidat attestant qu’il ne se trouve pas dans un cas d'interdiction de soumissionner mentionné aux 1° et aux a et c du 4° de l’article 45 de l’ordonnance n°</w:t>
      </w:r>
      <w:r w:rsidRPr="00A31BF2">
        <w:rPr>
          <w:rFonts w:ascii="Arial" w:hAnsi="Arial" w:cs="Arial"/>
          <w:bCs/>
        </w:rPr>
        <w:t xml:space="preserve"> 2015-899 du 23 juillet 2015 relative aux marchés publics</w:t>
      </w:r>
      <w:r w:rsidR="00B71058" w:rsidRPr="00A31BF2">
        <w:rPr>
          <w:rFonts w:ascii="Arial" w:hAnsi="Arial" w:cs="Arial"/>
        </w:rPr>
        <w:t>;</w:t>
      </w:r>
    </w:p>
    <w:p w14:paraId="21F1D8AF" w14:textId="77777777" w:rsidR="00B71058" w:rsidRPr="00B71058" w:rsidRDefault="00B71058" w:rsidP="00D97BE8">
      <w:pPr>
        <w:numPr>
          <w:ilvl w:val="0"/>
          <w:numId w:val="10"/>
        </w:numPr>
        <w:ind w:left="714" w:hanging="357"/>
        <w:jc w:val="both"/>
        <w:rPr>
          <w:rFonts w:ascii="Arial" w:hAnsi="Arial" w:cs="Arial"/>
        </w:rPr>
      </w:pPr>
      <w:r w:rsidRPr="00B71058">
        <w:rPr>
          <w:rFonts w:ascii="Arial" w:hAnsi="Arial" w:cs="Arial"/>
        </w:rPr>
        <w:t>Une attestation de fourniture de déclarations sociales, émanant de l'organisme de protection sociale chargé du recouvrement des cotisations et des contributions sociales incombant au cocontractant et datant de moins de 6 mois ;</w:t>
      </w:r>
    </w:p>
    <w:p w14:paraId="56127442" w14:textId="77777777" w:rsidR="00B71058" w:rsidRPr="00B71058" w:rsidRDefault="00B71058" w:rsidP="00D97BE8">
      <w:pPr>
        <w:numPr>
          <w:ilvl w:val="0"/>
          <w:numId w:val="10"/>
        </w:numPr>
        <w:ind w:left="714" w:hanging="357"/>
        <w:jc w:val="both"/>
        <w:rPr>
          <w:rFonts w:ascii="Arial" w:hAnsi="Arial" w:cs="Arial"/>
        </w:rPr>
      </w:pPr>
      <w:r w:rsidRPr="00B71058">
        <w:rPr>
          <w:rFonts w:ascii="Arial" w:hAnsi="Arial" w:cs="Arial"/>
        </w:rPr>
        <w:t>Une déclaration sur l'honneur du cocontractant du dépôt auprès de l'administration fiscale, à la date de l'attestation, de l'ensemble des déclarations fiscales obligatoires et le récépissé du dépôt de déclaration auprès d'un centre de formalité des entreprises lorsque le cocontractant n'est pas tenu de s'immatriculer au registre du commerce et des sociétés ou au répertoire des métiers et n'est pas en mesure de produire les documents mentionnés au a) ou au b) du présent article.</w:t>
      </w:r>
    </w:p>
    <w:p w14:paraId="1D02FB25" w14:textId="77777777" w:rsidR="00B71058" w:rsidRPr="00B71058" w:rsidRDefault="00B71058" w:rsidP="00B71058">
      <w:pPr>
        <w:ind w:right="-7"/>
        <w:jc w:val="both"/>
        <w:rPr>
          <w:rFonts w:ascii="Arial" w:hAnsi="Arial" w:cs="Arial"/>
        </w:rPr>
      </w:pPr>
    </w:p>
    <w:p w14:paraId="166974E3" w14:textId="77777777" w:rsidR="00B71058" w:rsidRPr="00B71058" w:rsidRDefault="00B71058" w:rsidP="00D97BE8">
      <w:pPr>
        <w:numPr>
          <w:ilvl w:val="0"/>
          <w:numId w:val="9"/>
        </w:numPr>
        <w:jc w:val="both"/>
        <w:rPr>
          <w:rFonts w:ascii="Arial" w:hAnsi="Arial" w:cs="Arial"/>
          <w:b/>
          <w:bCs/>
        </w:rPr>
      </w:pPr>
      <w:r w:rsidRPr="00B71058">
        <w:rPr>
          <w:rFonts w:ascii="Arial" w:hAnsi="Arial" w:cs="Arial"/>
          <w:b/>
          <w:bCs/>
        </w:rPr>
        <w:t>Lorsque l'immatriculation du cocontractant au registre du commerce ou au répertoire des métiers est obligatoire ou lorsqu'il s'agit d'une profession réglementée, l'un des documents suivants :</w:t>
      </w:r>
    </w:p>
    <w:p w14:paraId="66B5F603" w14:textId="77777777" w:rsidR="00B71058" w:rsidRPr="00B71058" w:rsidRDefault="00B71058" w:rsidP="00D97BE8">
      <w:pPr>
        <w:numPr>
          <w:ilvl w:val="0"/>
          <w:numId w:val="13"/>
        </w:numPr>
        <w:ind w:left="714" w:hanging="357"/>
        <w:jc w:val="both"/>
        <w:rPr>
          <w:rFonts w:ascii="Arial" w:hAnsi="Arial" w:cs="Arial"/>
        </w:rPr>
      </w:pPr>
      <w:r w:rsidRPr="00B71058">
        <w:rPr>
          <w:rFonts w:ascii="Arial" w:hAnsi="Arial" w:cs="Arial"/>
        </w:rPr>
        <w:t xml:space="preserve">Un extrait de l'inscription au registre du commerce et des sociétés (K ou </w:t>
      </w:r>
      <w:proofErr w:type="spellStart"/>
      <w:r w:rsidRPr="00B71058">
        <w:rPr>
          <w:rFonts w:ascii="Arial" w:hAnsi="Arial" w:cs="Arial"/>
        </w:rPr>
        <w:t>Kbis</w:t>
      </w:r>
      <w:proofErr w:type="spellEnd"/>
      <w:r w:rsidRPr="00B71058">
        <w:rPr>
          <w:rFonts w:ascii="Arial" w:hAnsi="Arial" w:cs="Arial"/>
        </w:rPr>
        <w:t>) ;</w:t>
      </w:r>
    </w:p>
    <w:p w14:paraId="6DABD137" w14:textId="77777777" w:rsidR="00B71058" w:rsidRPr="00B71058" w:rsidRDefault="00B71058" w:rsidP="00D97BE8">
      <w:pPr>
        <w:numPr>
          <w:ilvl w:val="0"/>
          <w:numId w:val="13"/>
        </w:numPr>
        <w:ind w:left="714" w:hanging="357"/>
        <w:jc w:val="both"/>
        <w:rPr>
          <w:rFonts w:ascii="Arial" w:hAnsi="Arial" w:cs="Arial"/>
        </w:rPr>
      </w:pPr>
      <w:r w:rsidRPr="00B71058">
        <w:rPr>
          <w:rFonts w:ascii="Arial" w:hAnsi="Arial" w:cs="Arial"/>
        </w:rPr>
        <w:t>Une carte d'identification justifiant de l'inscription au répertoire des métiers ;</w:t>
      </w:r>
    </w:p>
    <w:p w14:paraId="73861C0B" w14:textId="77777777" w:rsidR="00B71058" w:rsidRPr="00B71058" w:rsidRDefault="00B71058" w:rsidP="00D97BE8">
      <w:pPr>
        <w:numPr>
          <w:ilvl w:val="0"/>
          <w:numId w:val="13"/>
        </w:numPr>
        <w:ind w:left="714" w:hanging="357"/>
        <w:jc w:val="both"/>
        <w:rPr>
          <w:rFonts w:ascii="Arial" w:hAnsi="Arial" w:cs="Arial"/>
        </w:rPr>
      </w:pPr>
      <w:r w:rsidRPr="00B71058">
        <w:rPr>
          <w:rFonts w:ascii="Arial" w:hAnsi="Arial" w:cs="Arial"/>
        </w:rPr>
        <w:t>Un devis, document publicitaire ou correspondance professionnelle, à condition qu'y soient mentionnés le nom ou la dénomination sociale, l'adresse complète et le numéro d'immatriculation au registre du commerce et des sociétés ou au répertoire des métiers ou tableau d'un ordre professionnel, ou référence de l'agrément délivré par l'autorité compétente.</w:t>
      </w:r>
    </w:p>
    <w:p w14:paraId="7AEED5F1" w14:textId="77777777" w:rsidR="00B71058" w:rsidRPr="00B71058" w:rsidRDefault="00B71058" w:rsidP="00B71058">
      <w:pPr>
        <w:ind w:right="-7"/>
        <w:jc w:val="both"/>
        <w:rPr>
          <w:rFonts w:ascii="Arial" w:hAnsi="Arial" w:cs="Arial"/>
        </w:rPr>
      </w:pPr>
    </w:p>
    <w:p w14:paraId="379279CF" w14:textId="77777777" w:rsidR="00B71058" w:rsidRPr="00B71058" w:rsidRDefault="00B71058" w:rsidP="00D97BE8">
      <w:pPr>
        <w:numPr>
          <w:ilvl w:val="0"/>
          <w:numId w:val="9"/>
        </w:numPr>
        <w:jc w:val="both"/>
        <w:rPr>
          <w:rFonts w:ascii="Arial" w:hAnsi="Arial" w:cs="Arial"/>
          <w:b/>
          <w:bCs/>
        </w:rPr>
      </w:pPr>
      <w:r w:rsidRPr="00B71058">
        <w:rPr>
          <w:rFonts w:ascii="Arial" w:hAnsi="Arial" w:cs="Arial"/>
          <w:b/>
          <w:bCs/>
        </w:rPr>
        <w:t>Lorsque le candidat emploie des salariés :</w:t>
      </w:r>
    </w:p>
    <w:p w14:paraId="0957CC66" w14:textId="77777777" w:rsidR="00B71058" w:rsidRPr="00B71058" w:rsidRDefault="00B71058" w:rsidP="00591EEF">
      <w:pPr>
        <w:spacing w:before="120"/>
        <w:ind w:left="357"/>
        <w:jc w:val="both"/>
        <w:rPr>
          <w:rFonts w:ascii="Arial" w:hAnsi="Arial" w:cs="Arial"/>
        </w:rPr>
      </w:pPr>
      <w:r w:rsidRPr="00B71058">
        <w:rPr>
          <w:rFonts w:ascii="Arial" w:hAnsi="Arial" w:cs="Arial"/>
        </w:rPr>
        <w:t>Une attestation sur l'honneur établie par ce contractant, à la date de signature du contrat et tous les 6 mois jusqu'à la fin de l'exécution du contrat, de la réalisation du travail avec des salariés employés régulièrement au regard des articles L.1221-10, L.3243-2</w:t>
      </w:r>
      <w:r w:rsidR="00591EEF">
        <w:rPr>
          <w:rFonts w:ascii="Arial" w:hAnsi="Arial" w:cs="Arial"/>
        </w:rPr>
        <w:t xml:space="preserve"> et R.3243-1 du Code du travail.</w:t>
      </w:r>
    </w:p>
    <w:p w14:paraId="08492280"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23" w:name="_Toc329080145"/>
      <w:bookmarkStart w:id="124" w:name="_Toc447203631"/>
      <w:r w:rsidRPr="00B71058">
        <w:rPr>
          <w:rFonts w:ascii="Arial" w:hAnsi="Arial" w:cs="Arial"/>
          <w:b/>
          <w:bCs/>
          <w:color w:val="006600"/>
          <w:u w:val="single"/>
        </w:rPr>
        <w:t>Au titre des attestations et certificats sociaux et fiscaux</w:t>
      </w:r>
      <w:bookmarkEnd w:id="123"/>
      <w:bookmarkEnd w:id="124"/>
    </w:p>
    <w:p w14:paraId="78BD39E0" w14:textId="77777777" w:rsidR="00B71058" w:rsidRPr="00B71058" w:rsidRDefault="00B71058" w:rsidP="00B71058">
      <w:pPr>
        <w:spacing w:before="120"/>
        <w:jc w:val="both"/>
        <w:rPr>
          <w:rFonts w:ascii="Arial" w:hAnsi="Arial" w:cs="Arial"/>
        </w:rPr>
      </w:pPr>
      <w:r w:rsidRPr="00B71058">
        <w:rPr>
          <w:rFonts w:ascii="Arial" w:hAnsi="Arial" w:cs="Arial"/>
        </w:rPr>
        <w:t>Le marché ne peut être attribué au candidat retenu que sous réserve que celui-ci produise les certificats sociaux et fiscaux délivrés par les organismes compétents, au titre de l'année précédant le lancement de la consultation.</w:t>
      </w:r>
    </w:p>
    <w:p w14:paraId="0E623B1E" w14:textId="77777777" w:rsidR="00B71058" w:rsidRPr="00B71058" w:rsidRDefault="00B71058" w:rsidP="00B71058">
      <w:pPr>
        <w:spacing w:before="120"/>
        <w:jc w:val="both"/>
        <w:rPr>
          <w:rFonts w:ascii="Arial" w:hAnsi="Arial" w:cs="Arial"/>
        </w:rPr>
      </w:pPr>
      <w:r w:rsidRPr="00B71058">
        <w:rPr>
          <w:rFonts w:ascii="Arial" w:hAnsi="Arial" w:cs="Arial"/>
        </w:rPr>
        <w:t>Le candidat peut produire comme justificatif de sa situation fiscale et sociale :</w:t>
      </w:r>
    </w:p>
    <w:p w14:paraId="6982A15F" w14:textId="77777777" w:rsidR="00B71058" w:rsidRPr="00B71058" w:rsidRDefault="00B71058" w:rsidP="00D97BE8">
      <w:pPr>
        <w:numPr>
          <w:ilvl w:val="0"/>
          <w:numId w:val="14"/>
        </w:numPr>
        <w:spacing w:before="120"/>
        <w:jc w:val="both"/>
        <w:rPr>
          <w:rFonts w:ascii="Arial" w:hAnsi="Arial" w:cs="Arial"/>
        </w:rPr>
      </w:pPr>
      <w:r w:rsidRPr="00B71058">
        <w:rPr>
          <w:rFonts w:ascii="Arial" w:hAnsi="Arial" w:cs="Arial"/>
        </w:rPr>
        <w:t>les certificats fiscaux : la liasse 3666 (en trois ou quatre volets selon la situation du candidat) délivrée par les services fiscaux et attestant de la souscription des déclarations et des paiements concernant l'impôt sur le revenu ou sur les sociétés et la taxe sur la valeur ajoutée ;</w:t>
      </w:r>
    </w:p>
    <w:p w14:paraId="5375B18C" w14:textId="77777777" w:rsidR="00B71058" w:rsidRPr="00B71058" w:rsidRDefault="00B71058" w:rsidP="00D97BE8">
      <w:pPr>
        <w:numPr>
          <w:ilvl w:val="0"/>
          <w:numId w:val="14"/>
        </w:numPr>
        <w:spacing w:before="120"/>
        <w:jc w:val="both"/>
        <w:rPr>
          <w:rFonts w:ascii="Arial" w:hAnsi="Arial" w:cs="Arial"/>
        </w:rPr>
      </w:pPr>
      <w:r w:rsidRPr="00B71058">
        <w:rPr>
          <w:rFonts w:ascii="Arial" w:hAnsi="Arial" w:cs="Arial"/>
        </w:rPr>
        <w:t>les certificats sociaux délivrés par les caisses concernées (certificat URSSAF attestant la déclaration et le versement des cotisations de Sécurité Sociale et d'Allocations Familiales,...).</w:t>
      </w:r>
    </w:p>
    <w:p w14:paraId="6529213F" w14:textId="77777777" w:rsidR="00B71058" w:rsidRPr="00B71058" w:rsidRDefault="00B71058" w:rsidP="00B71058">
      <w:pPr>
        <w:spacing w:before="120"/>
        <w:jc w:val="both"/>
        <w:rPr>
          <w:rFonts w:ascii="Arial" w:hAnsi="Arial" w:cs="Arial"/>
        </w:rPr>
      </w:pPr>
      <w:r w:rsidRPr="00B71058">
        <w:rPr>
          <w:rFonts w:ascii="Arial" w:hAnsi="Arial" w:cs="Arial"/>
        </w:rPr>
        <w:t>Les certificats fiscaux et sociaux sont ceux établis pour l'année au cours de laquelle l'avis d'appel public à la concurrence est envoyé à la publication et traduisent la situation au 31 décembre de l'année précédente.</w:t>
      </w:r>
    </w:p>
    <w:p w14:paraId="75ED6279" w14:textId="77777777" w:rsidR="00B71058" w:rsidRPr="00B71058" w:rsidRDefault="00B71058" w:rsidP="00B71058">
      <w:pPr>
        <w:spacing w:before="120"/>
        <w:jc w:val="both"/>
        <w:rPr>
          <w:rFonts w:ascii="Arial" w:hAnsi="Arial" w:cs="Arial"/>
        </w:rPr>
      </w:pPr>
      <w:r w:rsidRPr="00B71058">
        <w:rPr>
          <w:rFonts w:ascii="Arial" w:hAnsi="Arial" w:cs="Arial"/>
        </w:rPr>
        <w:t xml:space="preserve">Les entreprises individuelles et sociétés de capitaux créées après le 31 décembre de l'année précédente doivent fournir à la place des certificats fiscaux et sociaux un récépissé de dépôt auprès d'un centre de formalités des entreprises ou un extrait </w:t>
      </w:r>
      <w:proofErr w:type="spellStart"/>
      <w:r w:rsidRPr="00B71058">
        <w:rPr>
          <w:rFonts w:ascii="Arial" w:hAnsi="Arial" w:cs="Arial"/>
        </w:rPr>
        <w:t>Kbis</w:t>
      </w:r>
      <w:proofErr w:type="spellEnd"/>
      <w:r w:rsidRPr="00B71058">
        <w:rPr>
          <w:rFonts w:ascii="Arial" w:hAnsi="Arial" w:cs="Arial"/>
        </w:rPr>
        <w:t>.</w:t>
      </w:r>
    </w:p>
    <w:p w14:paraId="2EE7AE13" w14:textId="77777777" w:rsidR="00B71058" w:rsidRPr="00B71058" w:rsidRDefault="00B71058" w:rsidP="00B71058">
      <w:pPr>
        <w:spacing w:before="120"/>
        <w:jc w:val="both"/>
        <w:rPr>
          <w:rFonts w:ascii="Arial" w:hAnsi="Arial" w:cs="Arial"/>
        </w:rPr>
      </w:pPr>
      <w:r w:rsidRPr="00B71058">
        <w:rPr>
          <w:rFonts w:ascii="Arial" w:hAnsi="Arial" w:cs="Arial"/>
        </w:rPr>
        <w:t xml:space="preserve">Les sociétés de personnes et groupements ayant la personnalité morale créées après le 31 décembre de l'année précédente doivent fournir les volets 1 et 4 de la liasse 3666 en autant d'exemplaires qu'il y a d'associés ou de personnes redevables de l'impôt sur le revenu ou de l'impôt sur les sociétés ; à la place des autres certificats, ils doivent produire un récépissé de dépôt auprès d'un centre de formalités des entreprises ou un extrait </w:t>
      </w:r>
      <w:proofErr w:type="spellStart"/>
      <w:r w:rsidRPr="00B71058">
        <w:rPr>
          <w:rFonts w:ascii="Arial" w:hAnsi="Arial" w:cs="Arial"/>
        </w:rPr>
        <w:t>Kbis</w:t>
      </w:r>
      <w:proofErr w:type="spellEnd"/>
      <w:r w:rsidRPr="00B71058">
        <w:rPr>
          <w:rFonts w:ascii="Arial" w:hAnsi="Arial" w:cs="Arial"/>
        </w:rPr>
        <w:t>.</w:t>
      </w:r>
    </w:p>
    <w:p w14:paraId="090DDAF5" w14:textId="77777777" w:rsidR="00B71058" w:rsidRPr="00B71058" w:rsidRDefault="00B71058" w:rsidP="00B71058">
      <w:pPr>
        <w:spacing w:before="120"/>
        <w:jc w:val="both"/>
        <w:rPr>
          <w:rFonts w:ascii="Arial" w:hAnsi="Arial" w:cs="Arial"/>
        </w:rPr>
      </w:pPr>
      <w:r w:rsidRPr="00B71058">
        <w:rPr>
          <w:rFonts w:ascii="Arial" w:hAnsi="Arial" w:cs="Arial"/>
        </w:rPr>
        <w:t>Les candidats établis dans un État membre de l'Union Européenne autre que la France devront produire les certificats équivalents établis par les administrations et organismes du pays d'origine.</w:t>
      </w:r>
    </w:p>
    <w:p w14:paraId="7395AA7D" w14:textId="77777777" w:rsidR="00B71058" w:rsidRPr="00B71058" w:rsidRDefault="00B71058" w:rsidP="00B71058">
      <w:pPr>
        <w:spacing w:before="120"/>
        <w:jc w:val="both"/>
        <w:rPr>
          <w:rFonts w:ascii="Arial" w:hAnsi="Arial" w:cs="Arial"/>
        </w:rPr>
      </w:pPr>
      <w:r w:rsidRPr="00B71058">
        <w:rPr>
          <w:rFonts w:ascii="Arial" w:hAnsi="Arial" w:cs="Arial"/>
        </w:rPr>
        <w:t>Si les candidats ne sont pas établis dans l'Union Européenne, ils doivent produire une déclaration sous serment effectuée devant une autorité judiciaire ou administrative du pays d'origine.</w:t>
      </w:r>
    </w:p>
    <w:p w14:paraId="4FBA742C" w14:textId="77777777" w:rsidR="00B71058" w:rsidRPr="00B71058" w:rsidRDefault="00B71058" w:rsidP="00B71058">
      <w:pPr>
        <w:spacing w:before="120"/>
        <w:jc w:val="both"/>
        <w:rPr>
          <w:rFonts w:ascii="Arial" w:hAnsi="Arial" w:cs="Arial"/>
        </w:rPr>
      </w:pPr>
      <w:r w:rsidRPr="00B71058">
        <w:rPr>
          <w:rFonts w:ascii="Arial" w:hAnsi="Arial" w:cs="Arial"/>
        </w:rPr>
        <w:lastRenderedPageBreak/>
        <w:t>Toute déclaration inexacte pourra entraîner l'application des sanctions prévues à l'article 138</w:t>
      </w:r>
      <w:r w:rsidRPr="00B71058">
        <w:rPr>
          <w:rFonts w:ascii="Arial" w:hAnsi="Arial" w:cs="Arial"/>
          <w:color w:val="FF0000"/>
        </w:rPr>
        <w:t xml:space="preserve"> </w:t>
      </w:r>
      <w:r w:rsidRPr="00B71058">
        <w:rPr>
          <w:rFonts w:ascii="Arial" w:hAnsi="Arial" w:cs="Arial"/>
        </w:rPr>
        <w:t>du décret n° 2016-360 du 25 mars 2016 relatif aux marchés publics.</w:t>
      </w:r>
    </w:p>
    <w:p w14:paraId="3F079214" w14:textId="77777777" w:rsidR="00B71058" w:rsidRPr="00B71058" w:rsidRDefault="00B71058" w:rsidP="00B71058">
      <w:pPr>
        <w:spacing w:before="120"/>
        <w:jc w:val="both"/>
        <w:rPr>
          <w:rFonts w:ascii="Arial" w:hAnsi="Arial" w:cs="Arial"/>
        </w:rPr>
      </w:pPr>
      <w:r w:rsidRPr="00B71058">
        <w:rPr>
          <w:rFonts w:ascii="Arial" w:hAnsi="Arial" w:cs="Arial"/>
        </w:rPr>
        <w:t xml:space="preserve">Ces certificats devront être fournis par le candidat, dans un délai de 10 jours, compté à partir de la réception de la demande de </w:t>
      </w:r>
      <w:r w:rsidR="00172069">
        <w:rPr>
          <w:rFonts w:ascii="Arial" w:hAnsi="Arial" w:cs="Arial"/>
        </w:rPr>
        <w:t>la commune</w:t>
      </w:r>
      <w:r w:rsidRPr="00B71058">
        <w:rPr>
          <w:rFonts w:ascii="Arial" w:hAnsi="Arial" w:cs="Arial"/>
        </w:rPr>
        <w:t xml:space="preserve"> (par télécopie ou lettre recommandée avec AR).</w:t>
      </w:r>
    </w:p>
    <w:p w14:paraId="207BD7CB" w14:textId="77777777" w:rsidR="00B71058" w:rsidRPr="00B71058" w:rsidRDefault="00B71058" w:rsidP="00B71058">
      <w:pPr>
        <w:spacing w:before="120"/>
        <w:jc w:val="both"/>
        <w:rPr>
          <w:rFonts w:ascii="Arial" w:hAnsi="Arial" w:cs="Arial"/>
        </w:rPr>
      </w:pPr>
      <w:r w:rsidRPr="00B71058">
        <w:rPr>
          <w:rFonts w:ascii="Arial" w:hAnsi="Arial" w:cs="Arial"/>
        </w:rPr>
        <w:t xml:space="preserve">Si le candidat retenu est un groupement, la demande de </w:t>
      </w:r>
      <w:r w:rsidR="00172069">
        <w:rPr>
          <w:rFonts w:ascii="Arial" w:hAnsi="Arial" w:cs="Arial"/>
        </w:rPr>
        <w:t>la commune</w:t>
      </w:r>
      <w:r w:rsidRPr="00B71058">
        <w:rPr>
          <w:rFonts w:ascii="Arial" w:hAnsi="Arial" w:cs="Arial"/>
        </w:rPr>
        <w:t xml:space="preserve"> sera adressée au mandataire du groupement qui devra présenter, dans le délai indiqué ci-dessus, les pièces exigées pour l'ensemble des membres du groupement.</w:t>
      </w:r>
    </w:p>
    <w:p w14:paraId="4A124802" w14:textId="77777777" w:rsidR="00B71058" w:rsidRPr="00B71058" w:rsidRDefault="00B71058" w:rsidP="00B71058">
      <w:pPr>
        <w:spacing w:before="120"/>
        <w:jc w:val="both"/>
        <w:rPr>
          <w:rFonts w:ascii="Arial" w:hAnsi="Arial" w:cs="Arial"/>
        </w:rPr>
      </w:pPr>
      <w:r w:rsidRPr="00B71058">
        <w:rPr>
          <w:rFonts w:ascii="Arial" w:hAnsi="Arial" w:cs="Arial"/>
        </w:rPr>
        <w:t>Si le candidat retenu a présenté un ou des sous-traitants, il devra également joindre à ses propres certificats, les certificats de son ou de ses sous-traitants.</w:t>
      </w:r>
    </w:p>
    <w:p w14:paraId="3A615695" w14:textId="77777777" w:rsidR="00B71058" w:rsidRPr="00B71058" w:rsidRDefault="00B71058" w:rsidP="00B71058">
      <w:pPr>
        <w:jc w:val="both"/>
        <w:rPr>
          <w:rFonts w:ascii="Arial" w:hAnsi="Arial" w:cs="Arial"/>
        </w:rPr>
      </w:pPr>
      <w:r w:rsidRPr="00B71058">
        <w:rPr>
          <w:rFonts w:ascii="Arial" w:hAnsi="Arial" w:cs="Arial"/>
        </w:rPr>
        <w:t>L'attention des candidats est attirée sur les éléments suivants :</w:t>
      </w:r>
    </w:p>
    <w:p w14:paraId="43437483" w14:textId="77777777" w:rsidR="00B71058" w:rsidRPr="00B71058" w:rsidRDefault="00B71058" w:rsidP="00B71058">
      <w:pPr>
        <w:jc w:val="both"/>
        <w:rPr>
          <w:rFonts w:ascii="Arial" w:hAnsi="Arial" w:cs="Arial"/>
        </w:rPr>
      </w:pPr>
      <w:r w:rsidRPr="00B71058">
        <w:rPr>
          <w:rFonts w:ascii="Arial" w:hAnsi="Arial" w:cs="Arial"/>
        </w:rPr>
        <w:t xml:space="preserve">Conformément à l'article 55-IV du décret n° 2016-360 du 25 mars 2016 relatif aux marchés publics, si le candidat retenu ne peut produire les certificats fiscaux et sociaux dans le délai fixé par </w:t>
      </w:r>
      <w:r w:rsidR="00172069">
        <w:rPr>
          <w:rFonts w:ascii="Arial" w:hAnsi="Arial" w:cs="Arial"/>
        </w:rPr>
        <w:t>la commune</w:t>
      </w:r>
      <w:r w:rsidRPr="00B71058">
        <w:rPr>
          <w:rFonts w:ascii="Arial" w:hAnsi="Arial" w:cs="Arial"/>
        </w:rPr>
        <w:t>, son offre est rejetée et la même demande est présentée au candidat suivant dans le classement des offres établi par le pouvoir adjudicateur.</w:t>
      </w:r>
    </w:p>
    <w:p w14:paraId="0DD98C07"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25" w:name="_Toc329080146"/>
      <w:bookmarkStart w:id="126" w:name="_Toc447203632"/>
      <w:r w:rsidRPr="00B71058">
        <w:rPr>
          <w:rFonts w:ascii="Arial Gras" w:hAnsi="Arial Gras" w:cs="Arial"/>
          <w:b/>
          <w:bCs/>
          <w:smallCaps/>
          <w:color w:val="008000"/>
          <w:sz w:val="22"/>
          <w:szCs w:val="24"/>
        </w:rPr>
        <w:t>Documents et renseignements complémentaires</w:t>
      </w:r>
      <w:bookmarkEnd w:id="125"/>
      <w:bookmarkEnd w:id="126"/>
    </w:p>
    <w:p w14:paraId="6DDD9220" w14:textId="77777777" w:rsidR="00B71058" w:rsidRPr="00B71058" w:rsidRDefault="00B71058" w:rsidP="00B71058">
      <w:pPr>
        <w:jc w:val="both"/>
        <w:rPr>
          <w:rFonts w:ascii="Arial" w:hAnsi="Arial" w:cs="Arial"/>
        </w:rPr>
      </w:pPr>
    </w:p>
    <w:p w14:paraId="683BCE8F" w14:textId="77777777" w:rsidR="00B71058" w:rsidRPr="00B71058" w:rsidRDefault="00B71058" w:rsidP="00B71058">
      <w:pPr>
        <w:jc w:val="both"/>
        <w:rPr>
          <w:rFonts w:ascii="Arial" w:hAnsi="Arial" w:cs="Arial"/>
        </w:rPr>
      </w:pPr>
      <w:r w:rsidRPr="00B71058">
        <w:rPr>
          <w:rFonts w:ascii="Arial" w:hAnsi="Arial" w:cs="Arial"/>
        </w:rPr>
        <w:t xml:space="preserve">Pour obtenir tous les renseignements complémentaires d'ordre administratif, juridique ou technique qui leur seraient nécessaires au cours de leur étude, les candidats devront faire parvenir leur demande au plus tard </w:t>
      </w:r>
      <w:r w:rsidR="00591EEF">
        <w:rPr>
          <w:rFonts w:ascii="Arial" w:hAnsi="Arial" w:cs="Arial"/>
        </w:rPr>
        <w:t xml:space="preserve">7 </w:t>
      </w:r>
      <w:r w:rsidRPr="00B71058">
        <w:rPr>
          <w:rFonts w:ascii="Arial" w:hAnsi="Arial" w:cs="Arial"/>
        </w:rPr>
        <w:t>jours avant la date limite de réception des offres.</w:t>
      </w:r>
    </w:p>
    <w:p w14:paraId="59702461" w14:textId="77777777" w:rsidR="00B71058" w:rsidRPr="00B71058" w:rsidRDefault="00B71058" w:rsidP="00B71058">
      <w:pPr>
        <w:ind w:right="141"/>
        <w:jc w:val="both"/>
        <w:rPr>
          <w:rFonts w:ascii="Arial" w:hAnsi="Arial" w:cs="Arial"/>
        </w:rPr>
      </w:pPr>
      <w:r w:rsidRPr="00B71058">
        <w:rPr>
          <w:rFonts w:ascii="Arial" w:hAnsi="Arial" w:cs="Arial"/>
        </w:rPr>
        <w:t xml:space="preserve">Les renseignements complémentaires éventuels sur le dossier de consultation seront communiqués par </w:t>
      </w:r>
      <w:r w:rsidR="00172069">
        <w:rPr>
          <w:rFonts w:ascii="Arial" w:hAnsi="Arial" w:cs="Arial"/>
        </w:rPr>
        <w:t>la commune</w:t>
      </w:r>
      <w:r w:rsidRPr="00B71058">
        <w:rPr>
          <w:rFonts w:ascii="Arial" w:hAnsi="Arial" w:cs="Arial"/>
        </w:rPr>
        <w:t xml:space="preserve"> </w:t>
      </w:r>
      <w:r w:rsidR="00591EEF">
        <w:rPr>
          <w:rFonts w:ascii="Arial" w:hAnsi="Arial" w:cs="Arial"/>
        </w:rPr>
        <w:t>3</w:t>
      </w:r>
      <w:r w:rsidRPr="00B71058">
        <w:rPr>
          <w:rFonts w:ascii="Arial" w:hAnsi="Arial" w:cs="Arial"/>
        </w:rPr>
        <w:t xml:space="preserve"> jours au plus tard avant la date limite fixée pour la réception des candidatures.</w:t>
      </w:r>
    </w:p>
    <w:p w14:paraId="3E3094AD" w14:textId="77777777" w:rsidR="00B71058" w:rsidRPr="00B71058" w:rsidRDefault="00B71058" w:rsidP="00B71058">
      <w:pPr>
        <w:ind w:right="141"/>
        <w:jc w:val="both"/>
        <w:rPr>
          <w:rFonts w:ascii="Arial" w:hAnsi="Arial" w:cs="Arial"/>
        </w:rPr>
      </w:pPr>
      <w:r w:rsidRPr="00B71058">
        <w:rPr>
          <w:rFonts w:ascii="Arial" w:hAnsi="Arial" w:cs="Arial"/>
        </w:rPr>
        <w:t>Si la nature des renseignements l'exige, une réponse sera alors adressée en temps utile à toutes les entreprises ayant retiré le dossier.</w:t>
      </w:r>
    </w:p>
    <w:p w14:paraId="68C478DA"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27" w:name="_Toc447203633"/>
      <w:r w:rsidRPr="00B71058">
        <w:rPr>
          <w:rFonts w:ascii="Arial Gras" w:hAnsi="Arial Gras" w:cs="Arial"/>
          <w:b/>
          <w:bCs/>
          <w:smallCaps/>
          <w:color w:val="008000"/>
          <w:sz w:val="22"/>
          <w:szCs w:val="24"/>
        </w:rPr>
        <w:t>Délai de modification de détail au dossier de consultation des opérateurs économiques</w:t>
      </w:r>
      <w:bookmarkEnd w:id="127"/>
      <w:r w:rsidRPr="00B71058">
        <w:rPr>
          <w:rFonts w:ascii="Arial Gras" w:hAnsi="Arial Gras" w:cs="Arial"/>
          <w:b/>
          <w:bCs/>
          <w:smallCaps/>
          <w:color w:val="008000"/>
          <w:sz w:val="22"/>
          <w:szCs w:val="24"/>
        </w:rPr>
        <w:t xml:space="preserve"> </w:t>
      </w:r>
    </w:p>
    <w:p w14:paraId="545D3263" w14:textId="77777777" w:rsidR="00B71058" w:rsidRPr="00B71058" w:rsidRDefault="00B71058" w:rsidP="00B71058">
      <w:pPr>
        <w:ind w:right="141"/>
        <w:jc w:val="both"/>
        <w:rPr>
          <w:rFonts w:ascii="Arial" w:hAnsi="Arial" w:cs="Arial"/>
        </w:rPr>
      </w:pPr>
    </w:p>
    <w:p w14:paraId="1662EF16" w14:textId="77777777" w:rsidR="00B71058" w:rsidRPr="00B71058" w:rsidRDefault="00172069" w:rsidP="00B71058">
      <w:pPr>
        <w:ind w:right="141"/>
        <w:jc w:val="both"/>
        <w:rPr>
          <w:rFonts w:ascii="Arial" w:hAnsi="Arial" w:cs="Arial"/>
        </w:rPr>
      </w:pPr>
      <w:r>
        <w:rPr>
          <w:rFonts w:ascii="Arial" w:hAnsi="Arial" w:cs="Arial"/>
        </w:rPr>
        <w:t>La commune</w:t>
      </w:r>
      <w:r w:rsidR="00B71058" w:rsidRPr="00B71058">
        <w:rPr>
          <w:rFonts w:ascii="Arial" w:hAnsi="Arial" w:cs="Arial"/>
        </w:rPr>
        <w:t xml:space="preserve"> se réserve le droit d’apporter des modifications de détail au dossier de consultation, en les portant à la connaissance des candidats</w:t>
      </w:r>
      <w:r w:rsidR="00591EEF">
        <w:rPr>
          <w:rFonts w:ascii="Arial" w:hAnsi="Arial" w:cs="Arial"/>
        </w:rPr>
        <w:t>,</w:t>
      </w:r>
      <w:r w:rsidR="00B71058" w:rsidRPr="00B71058">
        <w:rPr>
          <w:rFonts w:ascii="Arial" w:hAnsi="Arial" w:cs="Arial"/>
        </w:rPr>
        <w:t xml:space="preserve"> au plus tard 8 jours avant la date limite fixée pour la réception des offres. Les candidats devront alors répondre sur la base du dossier modifié sans pouvoir élever aucune réclamation à ce sujet.</w:t>
      </w:r>
    </w:p>
    <w:p w14:paraId="6C7AE0C7" w14:textId="77777777" w:rsidR="00B71058" w:rsidRPr="00B71058" w:rsidRDefault="00B71058" w:rsidP="00B71058">
      <w:pPr>
        <w:ind w:right="141"/>
        <w:jc w:val="both"/>
        <w:rPr>
          <w:rFonts w:ascii="Arial" w:hAnsi="Arial" w:cs="Arial"/>
        </w:rPr>
      </w:pPr>
    </w:p>
    <w:p w14:paraId="410E1E91" w14:textId="77777777" w:rsidR="00591EEF" w:rsidRDefault="00591EEF" w:rsidP="00591EEF">
      <w:pPr>
        <w:ind w:right="141"/>
        <w:jc w:val="right"/>
        <w:rPr>
          <w:rFonts w:ascii="Arial" w:hAnsi="Arial" w:cs="Arial"/>
        </w:rPr>
      </w:pPr>
    </w:p>
    <w:p w14:paraId="55B76648" w14:textId="77777777" w:rsidR="00591EEF" w:rsidRDefault="00591EEF" w:rsidP="00591EEF">
      <w:pPr>
        <w:ind w:right="141"/>
        <w:jc w:val="right"/>
        <w:rPr>
          <w:rFonts w:ascii="Arial" w:hAnsi="Arial" w:cs="Arial"/>
        </w:rPr>
      </w:pPr>
    </w:p>
    <w:p w14:paraId="77DBCE8A" w14:textId="77777777" w:rsidR="00591EEF" w:rsidRDefault="00591EEF" w:rsidP="00591EEF">
      <w:pPr>
        <w:ind w:right="141"/>
        <w:jc w:val="right"/>
        <w:rPr>
          <w:rFonts w:ascii="Arial" w:hAnsi="Arial" w:cs="Arial"/>
        </w:rPr>
      </w:pPr>
    </w:p>
    <w:p w14:paraId="468F8409" w14:textId="77777777" w:rsidR="00591EEF" w:rsidRDefault="00591EEF" w:rsidP="00591EEF">
      <w:pPr>
        <w:ind w:right="141"/>
        <w:jc w:val="right"/>
        <w:rPr>
          <w:rFonts w:ascii="Arial" w:hAnsi="Arial" w:cs="Arial"/>
        </w:rPr>
      </w:pPr>
    </w:p>
    <w:p w14:paraId="0AC92983" w14:textId="77777777" w:rsidR="00591EEF" w:rsidRDefault="00B71058" w:rsidP="00591EEF">
      <w:pPr>
        <w:ind w:right="141"/>
        <w:jc w:val="center"/>
        <w:rPr>
          <w:rFonts w:ascii="Arial" w:hAnsi="Arial" w:cs="Arial"/>
        </w:rPr>
      </w:pPr>
      <w:r w:rsidRPr="00B71058">
        <w:rPr>
          <w:rFonts w:ascii="Arial" w:hAnsi="Arial" w:cs="Arial"/>
        </w:rPr>
        <w:t xml:space="preserve">Fait à </w:t>
      </w:r>
      <w:r w:rsidR="00591EEF">
        <w:rPr>
          <w:rFonts w:ascii="Arial" w:hAnsi="Arial" w:cs="Arial"/>
        </w:rPr>
        <w:t>…………………………………….</w:t>
      </w:r>
      <w:r w:rsidRPr="00B71058">
        <w:rPr>
          <w:rFonts w:ascii="Arial" w:hAnsi="Arial" w:cs="Arial"/>
        </w:rPr>
        <w:t xml:space="preserve"> </w:t>
      </w:r>
    </w:p>
    <w:p w14:paraId="624A2AB4" w14:textId="77777777" w:rsidR="00B71058" w:rsidRPr="00B71058" w:rsidRDefault="00591EEF" w:rsidP="00591EEF">
      <w:pPr>
        <w:ind w:right="141"/>
        <w:jc w:val="center"/>
        <w:rPr>
          <w:rFonts w:ascii="Arial" w:hAnsi="Arial" w:cs="Arial"/>
        </w:rPr>
      </w:pPr>
      <w:r w:rsidRPr="00B71058">
        <w:rPr>
          <w:rFonts w:ascii="Arial" w:hAnsi="Arial" w:cs="Arial"/>
        </w:rPr>
        <w:t>L</w:t>
      </w:r>
      <w:r w:rsidR="00B71058" w:rsidRPr="00B71058">
        <w:rPr>
          <w:rFonts w:ascii="Arial" w:hAnsi="Arial" w:cs="Arial"/>
        </w:rPr>
        <w:t>e</w:t>
      </w:r>
      <w:r>
        <w:rPr>
          <w:rFonts w:ascii="Arial" w:hAnsi="Arial" w:cs="Arial"/>
        </w:rPr>
        <w:t>…………………………………………</w:t>
      </w:r>
    </w:p>
    <w:p w14:paraId="52552A5C" w14:textId="77777777" w:rsidR="00591EEF" w:rsidRPr="00591EEF" w:rsidRDefault="00591EEF" w:rsidP="00591EEF">
      <w:pPr>
        <w:ind w:right="141"/>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91EEF">
        <w:rPr>
          <w:rFonts w:ascii="Arial" w:hAnsi="Arial" w:cs="Arial"/>
        </w:rPr>
        <w:t>Signature et cachet précédés de la mention « Lu et approuvé »</w:t>
      </w:r>
    </w:p>
    <w:sectPr w:rsidR="00591EEF" w:rsidRPr="00591EEF" w:rsidSect="00B71058">
      <w:footerReference w:type="default" r:id="rId12"/>
      <w:pgSz w:w="11906" w:h="16838"/>
      <w:pgMar w:top="1134" w:right="991" w:bottom="1134" w:left="1134" w:header="720" w:footer="3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A165B" w14:textId="77777777" w:rsidR="00C00D78" w:rsidRDefault="00C00D78">
      <w:r>
        <w:separator/>
      </w:r>
    </w:p>
  </w:endnote>
  <w:endnote w:type="continuationSeparator" w:id="0">
    <w:p w14:paraId="28648DB9" w14:textId="77777777" w:rsidR="00C00D78" w:rsidRDefault="00C0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17009"/>
      <w:docPartObj>
        <w:docPartGallery w:val="Page Numbers (Bottom of Page)"/>
        <w:docPartUnique/>
      </w:docPartObj>
    </w:sdtPr>
    <w:sdtEndPr/>
    <w:sdtContent>
      <w:p w14:paraId="7CB749C0" w14:textId="42CC1D52" w:rsidR="00B210F4" w:rsidRDefault="00B210F4">
        <w:pPr>
          <w:pStyle w:val="Pieddepage"/>
          <w:jc w:val="right"/>
        </w:pPr>
        <w:r>
          <w:fldChar w:fldCharType="begin"/>
        </w:r>
        <w:r>
          <w:instrText>PAGE   \* MERGEFORMAT</w:instrText>
        </w:r>
        <w:r>
          <w:fldChar w:fldCharType="separate"/>
        </w:r>
        <w:r w:rsidR="000B2A1B">
          <w:rPr>
            <w:noProof/>
          </w:rPr>
          <w:t>8</w:t>
        </w:r>
        <w:r>
          <w:fldChar w:fldCharType="end"/>
        </w:r>
      </w:p>
    </w:sdtContent>
  </w:sdt>
  <w:p w14:paraId="1E95445C" w14:textId="77777777" w:rsidR="00B210F4" w:rsidRDefault="00B210F4">
    <w:pPr>
      <w:pStyle w:val="Pieddepage"/>
      <w:jc w:val="center"/>
      <w:rPr>
        <w:rStyle w:val="Numrodep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B3E1" w14:textId="77777777" w:rsidR="00C00D78" w:rsidRDefault="00C00D78">
      <w:r>
        <w:separator/>
      </w:r>
    </w:p>
  </w:footnote>
  <w:footnote w:type="continuationSeparator" w:id="0">
    <w:p w14:paraId="37D400AE" w14:textId="77777777" w:rsidR="00C00D78" w:rsidRDefault="00C00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01D"/>
    <w:multiLevelType w:val="multilevel"/>
    <w:tmpl w:val="80AE2DC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47C2A6F"/>
    <w:multiLevelType w:val="multilevel"/>
    <w:tmpl w:val="73AC1FC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F00843"/>
    <w:multiLevelType w:val="hybridMultilevel"/>
    <w:tmpl w:val="C65C4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63AFD"/>
    <w:multiLevelType w:val="hybridMultilevel"/>
    <w:tmpl w:val="9B745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A360D"/>
    <w:multiLevelType w:val="hybridMultilevel"/>
    <w:tmpl w:val="A15CC29E"/>
    <w:lvl w:ilvl="0" w:tplc="B0064D36">
      <w:start w:val="74"/>
      <w:numFmt w:val="bullet"/>
      <w:lvlText w:val="-"/>
      <w:lvlJc w:val="left"/>
      <w:pPr>
        <w:tabs>
          <w:tab w:val="num" w:pos="360"/>
        </w:tabs>
        <w:ind w:left="360" w:hanging="360"/>
      </w:pPr>
      <w:rPr>
        <w:rFonts w:ascii="Times New Roman" w:eastAsia="Times New Roman" w:hAnsi="Times New Roman" w:hint="default"/>
      </w:rPr>
    </w:lvl>
    <w:lvl w:ilvl="1" w:tplc="7248B7CC">
      <w:start w:val="1"/>
      <w:numFmt w:val="bullet"/>
      <w:lvlText w:val="o"/>
      <w:lvlJc w:val="left"/>
      <w:pPr>
        <w:tabs>
          <w:tab w:val="num" w:pos="-900"/>
        </w:tabs>
        <w:ind w:left="-900" w:hanging="360"/>
      </w:pPr>
      <w:rPr>
        <w:rFonts w:ascii="Courier New" w:hAnsi="Courier New" w:hint="default"/>
      </w:rPr>
    </w:lvl>
    <w:lvl w:ilvl="2" w:tplc="8D849BC2">
      <w:start w:val="1"/>
      <w:numFmt w:val="bullet"/>
      <w:lvlText w:val=""/>
      <w:lvlJc w:val="left"/>
      <w:pPr>
        <w:tabs>
          <w:tab w:val="num" w:pos="-180"/>
        </w:tabs>
        <w:ind w:left="-180" w:hanging="360"/>
      </w:pPr>
      <w:rPr>
        <w:rFonts w:ascii="Wingdings" w:hAnsi="Wingdings" w:hint="default"/>
      </w:rPr>
    </w:lvl>
    <w:lvl w:ilvl="3" w:tplc="03704DEE">
      <w:start w:val="1"/>
      <w:numFmt w:val="bullet"/>
      <w:lvlText w:val=""/>
      <w:lvlJc w:val="left"/>
      <w:pPr>
        <w:tabs>
          <w:tab w:val="num" w:pos="540"/>
        </w:tabs>
        <w:ind w:left="540" w:hanging="360"/>
      </w:pPr>
      <w:rPr>
        <w:rFonts w:ascii="Symbol" w:hAnsi="Symbol" w:hint="default"/>
      </w:rPr>
    </w:lvl>
    <w:lvl w:ilvl="4" w:tplc="26F00E14">
      <w:start w:val="1"/>
      <w:numFmt w:val="bullet"/>
      <w:lvlText w:val="o"/>
      <w:lvlJc w:val="left"/>
      <w:pPr>
        <w:tabs>
          <w:tab w:val="num" w:pos="1260"/>
        </w:tabs>
        <w:ind w:left="1260" w:hanging="360"/>
      </w:pPr>
      <w:rPr>
        <w:rFonts w:ascii="Courier New" w:hAnsi="Courier New" w:hint="default"/>
      </w:rPr>
    </w:lvl>
    <w:lvl w:ilvl="5" w:tplc="73703476">
      <w:start w:val="1"/>
      <w:numFmt w:val="bullet"/>
      <w:lvlText w:val=""/>
      <w:lvlJc w:val="left"/>
      <w:pPr>
        <w:tabs>
          <w:tab w:val="num" w:pos="1980"/>
        </w:tabs>
        <w:ind w:left="1980" w:hanging="360"/>
      </w:pPr>
      <w:rPr>
        <w:rFonts w:ascii="Wingdings" w:hAnsi="Wingdings" w:hint="default"/>
      </w:rPr>
    </w:lvl>
    <w:lvl w:ilvl="6" w:tplc="0B946F82">
      <w:start w:val="1"/>
      <w:numFmt w:val="bullet"/>
      <w:lvlText w:val=""/>
      <w:lvlJc w:val="left"/>
      <w:pPr>
        <w:tabs>
          <w:tab w:val="num" w:pos="2700"/>
        </w:tabs>
        <w:ind w:left="2700" w:hanging="360"/>
      </w:pPr>
      <w:rPr>
        <w:rFonts w:ascii="Symbol" w:hAnsi="Symbol" w:hint="default"/>
      </w:rPr>
    </w:lvl>
    <w:lvl w:ilvl="7" w:tplc="33B07444">
      <w:start w:val="1"/>
      <w:numFmt w:val="bullet"/>
      <w:lvlText w:val="o"/>
      <w:lvlJc w:val="left"/>
      <w:pPr>
        <w:tabs>
          <w:tab w:val="num" w:pos="3420"/>
        </w:tabs>
        <w:ind w:left="3420" w:hanging="360"/>
      </w:pPr>
      <w:rPr>
        <w:rFonts w:ascii="Courier New" w:hAnsi="Courier New" w:hint="default"/>
      </w:rPr>
    </w:lvl>
    <w:lvl w:ilvl="8" w:tplc="B46291CC">
      <w:start w:val="1"/>
      <w:numFmt w:val="bullet"/>
      <w:lvlText w:val=""/>
      <w:lvlJc w:val="left"/>
      <w:pPr>
        <w:tabs>
          <w:tab w:val="num" w:pos="4140"/>
        </w:tabs>
        <w:ind w:left="4140" w:hanging="360"/>
      </w:pPr>
      <w:rPr>
        <w:rFonts w:ascii="Wingdings" w:hAnsi="Wingdings" w:hint="default"/>
      </w:rPr>
    </w:lvl>
  </w:abstractNum>
  <w:abstractNum w:abstractNumId="5" w15:restartNumberingAfterBreak="0">
    <w:nsid w:val="0F25355B"/>
    <w:multiLevelType w:val="multilevel"/>
    <w:tmpl w:val="855EF8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93C4E4A"/>
    <w:multiLevelType w:val="hybridMultilevel"/>
    <w:tmpl w:val="A15CC29E"/>
    <w:lvl w:ilvl="0" w:tplc="867CD94C">
      <w:start w:val="74"/>
      <w:numFmt w:val="bullet"/>
      <w:lvlText w:val="-"/>
      <w:lvlJc w:val="left"/>
      <w:pPr>
        <w:tabs>
          <w:tab w:val="num" w:pos="360"/>
        </w:tabs>
        <w:ind w:left="360" w:hanging="360"/>
      </w:pPr>
      <w:rPr>
        <w:rFonts w:ascii="Times New Roman" w:eastAsia="Times New Roman" w:hAnsi="Times New Roman" w:hint="default"/>
      </w:rPr>
    </w:lvl>
    <w:lvl w:ilvl="1" w:tplc="C96270DA">
      <w:start w:val="1"/>
      <w:numFmt w:val="bullet"/>
      <w:lvlText w:val="o"/>
      <w:lvlJc w:val="left"/>
      <w:pPr>
        <w:tabs>
          <w:tab w:val="num" w:pos="-900"/>
        </w:tabs>
        <w:ind w:left="-900" w:hanging="360"/>
      </w:pPr>
      <w:rPr>
        <w:rFonts w:ascii="Courier New" w:hAnsi="Courier New" w:hint="default"/>
      </w:rPr>
    </w:lvl>
    <w:lvl w:ilvl="2" w:tplc="F67A644A">
      <w:start w:val="1"/>
      <w:numFmt w:val="bullet"/>
      <w:lvlText w:val=""/>
      <w:lvlJc w:val="left"/>
      <w:pPr>
        <w:tabs>
          <w:tab w:val="num" w:pos="-180"/>
        </w:tabs>
        <w:ind w:left="-180" w:hanging="360"/>
      </w:pPr>
      <w:rPr>
        <w:rFonts w:ascii="Wingdings" w:hAnsi="Wingdings" w:hint="default"/>
      </w:rPr>
    </w:lvl>
    <w:lvl w:ilvl="3" w:tplc="05F288F4">
      <w:start w:val="92"/>
      <w:numFmt w:val="bullet"/>
      <w:lvlText w:val="-"/>
      <w:lvlJc w:val="left"/>
      <w:pPr>
        <w:tabs>
          <w:tab w:val="num" w:pos="540"/>
        </w:tabs>
        <w:ind w:left="540" w:hanging="360"/>
      </w:pPr>
      <w:rPr>
        <w:rFonts w:ascii="Times New Roman" w:eastAsia="Times New Roman" w:hAnsi="Times New Roman" w:hint="default"/>
      </w:rPr>
    </w:lvl>
    <w:lvl w:ilvl="4" w:tplc="763E9372">
      <w:start w:val="74"/>
      <w:numFmt w:val="bullet"/>
      <w:lvlText w:val="-"/>
      <w:lvlJc w:val="left"/>
      <w:pPr>
        <w:tabs>
          <w:tab w:val="num" w:pos="1260"/>
        </w:tabs>
        <w:ind w:left="1260" w:hanging="360"/>
      </w:pPr>
      <w:rPr>
        <w:rFonts w:ascii="Times New Roman" w:eastAsia="Times New Roman" w:hAnsi="Times New Roman" w:hint="default"/>
      </w:rPr>
    </w:lvl>
    <w:lvl w:ilvl="5" w:tplc="E89EAD40">
      <w:start w:val="1"/>
      <w:numFmt w:val="bullet"/>
      <w:lvlText w:val=""/>
      <w:lvlJc w:val="left"/>
      <w:pPr>
        <w:tabs>
          <w:tab w:val="num" w:pos="1980"/>
        </w:tabs>
        <w:ind w:left="1980" w:hanging="360"/>
      </w:pPr>
      <w:rPr>
        <w:rFonts w:ascii="Wingdings" w:hAnsi="Wingdings" w:hint="default"/>
      </w:rPr>
    </w:lvl>
    <w:lvl w:ilvl="6" w:tplc="1D5E2A10">
      <w:start w:val="1"/>
      <w:numFmt w:val="bullet"/>
      <w:lvlText w:val=""/>
      <w:lvlJc w:val="left"/>
      <w:pPr>
        <w:tabs>
          <w:tab w:val="num" w:pos="2700"/>
        </w:tabs>
        <w:ind w:left="2700" w:hanging="360"/>
      </w:pPr>
      <w:rPr>
        <w:rFonts w:ascii="Symbol" w:hAnsi="Symbol" w:hint="default"/>
      </w:rPr>
    </w:lvl>
    <w:lvl w:ilvl="7" w:tplc="225EBCB4">
      <w:start w:val="1"/>
      <w:numFmt w:val="bullet"/>
      <w:lvlText w:val="o"/>
      <w:lvlJc w:val="left"/>
      <w:pPr>
        <w:tabs>
          <w:tab w:val="num" w:pos="3420"/>
        </w:tabs>
        <w:ind w:left="3420" w:hanging="360"/>
      </w:pPr>
      <w:rPr>
        <w:rFonts w:ascii="Courier New" w:hAnsi="Courier New" w:hint="default"/>
      </w:rPr>
    </w:lvl>
    <w:lvl w:ilvl="8" w:tplc="FCE21862">
      <w:start w:val="1"/>
      <w:numFmt w:val="bullet"/>
      <w:lvlText w:val=""/>
      <w:lvlJc w:val="left"/>
      <w:pPr>
        <w:tabs>
          <w:tab w:val="num" w:pos="4140"/>
        </w:tabs>
        <w:ind w:left="4140" w:hanging="360"/>
      </w:pPr>
      <w:rPr>
        <w:rFonts w:ascii="Wingdings" w:hAnsi="Wingdings" w:hint="default"/>
      </w:rPr>
    </w:lvl>
  </w:abstractNum>
  <w:abstractNum w:abstractNumId="7" w15:restartNumberingAfterBreak="0">
    <w:nsid w:val="1AEE46CE"/>
    <w:multiLevelType w:val="hybridMultilevel"/>
    <w:tmpl w:val="D9CE5172"/>
    <w:lvl w:ilvl="0" w:tplc="20F6C38C">
      <w:start w:val="74"/>
      <w:numFmt w:val="bullet"/>
      <w:lvlText w:val="-"/>
      <w:lvlJc w:val="left"/>
      <w:pPr>
        <w:tabs>
          <w:tab w:val="num" w:pos="360"/>
        </w:tabs>
        <w:ind w:left="360" w:hanging="360"/>
      </w:pPr>
      <w:rPr>
        <w:rFonts w:ascii="Times New Roman" w:eastAsia="Times New Roman" w:hAnsi="Times New Roman" w:hint="default"/>
      </w:rPr>
    </w:lvl>
    <w:lvl w:ilvl="1" w:tplc="83D4E6BA">
      <w:start w:val="1"/>
      <w:numFmt w:val="bullet"/>
      <w:lvlText w:val="o"/>
      <w:lvlJc w:val="left"/>
      <w:pPr>
        <w:tabs>
          <w:tab w:val="num" w:pos="-900"/>
        </w:tabs>
        <w:ind w:left="-900" w:hanging="360"/>
      </w:pPr>
      <w:rPr>
        <w:rFonts w:ascii="Courier New" w:hAnsi="Courier New" w:hint="default"/>
      </w:rPr>
    </w:lvl>
    <w:lvl w:ilvl="2" w:tplc="1ADE1532">
      <w:start w:val="1"/>
      <w:numFmt w:val="bullet"/>
      <w:lvlText w:val=""/>
      <w:lvlJc w:val="left"/>
      <w:pPr>
        <w:tabs>
          <w:tab w:val="num" w:pos="-180"/>
        </w:tabs>
        <w:ind w:left="-180" w:hanging="360"/>
      </w:pPr>
      <w:rPr>
        <w:rFonts w:ascii="Wingdings" w:hAnsi="Wingdings" w:hint="default"/>
      </w:rPr>
    </w:lvl>
    <w:lvl w:ilvl="3" w:tplc="040C000F">
      <w:start w:val="1"/>
      <w:numFmt w:val="decimal"/>
      <w:lvlText w:val="%4."/>
      <w:lvlJc w:val="left"/>
      <w:pPr>
        <w:tabs>
          <w:tab w:val="num" w:pos="540"/>
        </w:tabs>
        <w:ind w:left="540" w:hanging="360"/>
      </w:pPr>
      <w:rPr>
        <w:rFonts w:cs="Times New Roman" w:hint="default"/>
      </w:rPr>
    </w:lvl>
    <w:lvl w:ilvl="4" w:tplc="BE6CD45E">
      <w:start w:val="1"/>
      <w:numFmt w:val="bullet"/>
      <w:lvlText w:val="o"/>
      <w:lvlJc w:val="left"/>
      <w:pPr>
        <w:tabs>
          <w:tab w:val="num" w:pos="1260"/>
        </w:tabs>
        <w:ind w:left="1260" w:hanging="360"/>
      </w:pPr>
      <w:rPr>
        <w:rFonts w:ascii="Courier New" w:hAnsi="Courier New" w:hint="default"/>
      </w:rPr>
    </w:lvl>
    <w:lvl w:ilvl="5" w:tplc="C6DA1566">
      <w:start w:val="1"/>
      <w:numFmt w:val="bullet"/>
      <w:lvlText w:val=""/>
      <w:lvlJc w:val="left"/>
      <w:pPr>
        <w:tabs>
          <w:tab w:val="num" w:pos="1980"/>
        </w:tabs>
        <w:ind w:left="1980" w:hanging="360"/>
      </w:pPr>
      <w:rPr>
        <w:rFonts w:ascii="Wingdings" w:hAnsi="Wingdings" w:hint="default"/>
      </w:rPr>
    </w:lvl>
    <w:lvl w:ilvl="6" w:tplc="4C56163C">
      <w:start w:val="1"/>
      <w:numFmt w:val="bullet"/>
      <w:lvlText w:val=""/>
      <w:lvlJc w:val="left"/>
      <w:pPr>
        <w:tabs>
          <w:tab w:val="num" w:pos="2700"/>
        </w:tabs>
        <w:ind w:left="2700" w:hanging="360"/>
      </w:pPr>
      <w:rPr>
        <w:rFonts w:ascii="Symbol" w:hAnsi="Symbol" w:hint="default"/>
      </w:rPr>
    </w:lvl>
    <w:lvl w:ilvl="7" w:tplc="5C74332A">
      <w:start w:val="1"/>
      <w:numFmt w:val="bullet"/>
      <w:lvlText w:val="o"/>
      <w:lvlJc w:val="left"/>
      <w:pPr>
        <w:tabs>
          <w:tab w:val="num" w:pos="3420"/>
        </w:tabs>
        <w:ind w:left="3420" w:hanging="360"/>
      </w:pPr>
      <w:rPr>
        <w:rFonts w:ascii="Courier New" w:hAnsi="Courier New" w:hint="default"/>
      </w:rPr>
    </w:lvl>
    <w:lvl w:ilvl="8" w:tplc="29CAAFB8">
      <w:start w:val="1"/>
      <w:numFmt w:val="bullet"/>
      <w:lvlText w:val=""/>
      <w:lvlJc w:val="left"/>
      <w:pPr>
        <w:tabs>
          <w:tab w:val="num" w:pos="4140"/>
        </w:tabs>
        <w:ind w:left="4140" w:hanging="360"/>
      </w:pPr>
      <w:rPr>
        <w:rFonts w:ascii="Wingdings" w:hAnsi="Wingdings" w:hint="default"/>
      </w:rPr>
    </w:lvl>
  </w:abstractNum>
  <w:abstractNum w:abstractNumId="8" w15:restartNumberingAfterBreak="0">
    <w:nsid w:val="1BA9608F"/>
    <w:multiLevelType w:val="hybridMultilevel"/>
    <w:tmpl w:val="4D9A9D48"/>
    <w:lvl w:ilvl="0" w:tplc="7920550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CC30E21"/>
    <w:multiLevelType w:val="hybridMultilevel"/>
    <w:tmpl w:val="751423E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37E6312"/>
    <w:multiLevelType w:val="hybridMultilevel"/>
    <w:tmpl w:val="F99432B4"/>
    <w:lvl w:ilvl="0" w:tplc="17F6A9A2">
      <w:start w:val="1"/>
      <w:numFmt w:val="decimal"/>
      <w:lvlText w:val="%1."/>
      <w:lvlJc w:val="left"/>
      <w:pPr>
        <w:tabs>
          <w:tab w:val="num" w:pos="360"/>
        </w:tabs>
        <w:ind w:left="360" w:hanging="360"/>
      </w:pPr>
      <w:rPr>
        <w:rFonts w:cs="Times New Roman"/>
      </w:rPr>
    </w:lvl>
    <w:lvl w:ilvl="1" w:tplc="227EBAA2">
      <w:start w:val="1"/>
      <w:numFmt w:val="lowerLetter"/>
      <w:lvlText w:val="%2."/>
      <w:lvlJc w:val="left"/>
      <w:pPr>
        <w:tabs>
          <w:tab w:val="num" w:pos="1080"/>
        </w:tabs>
        <w:ind w:left="1080" w:hanging="360"/>
      </w:pPr>
      <w:rPr>
        <w:rFonts w:cs="Times New Roman"/>
      </w:rPr>
    </w:lvl>
    <w:lvl w:ilvl="2" w:tplc="544AEC7E">
      <w:start w:val="1"/>
      <w:numFmt w:val="lowerRoman"/>
      <w:lvlText w:val="%3."/>
      <w:lvlJc w:val="right"/>
      <w:pPr>
        <w:tabs>
          <w:tab w:val="num" w:pos="1800"/>
        </w:tabs>
        <w:ind w:left="1800" w:hanging="180"/>
      </w:pPr>
      <w:rPr>
        <w:rFonts w:cs="Times New Roman"/>
      </w:rPr>
    </w:lvl>
    <w:lvl w:ilvl="3" w:tplc="6670734E">
      <w:start w:val="1"/>
      <w:numFmt w:val="decimal"/>
      <w:lvlText w:val="%4."/>
      <w:lvlJc w:val="left"/>
      <w:pPr>
        <w:tabs>
          <w:tab w:val="num" w:pos="2520"/>
        </w:tabs>
        <w:ind w:left="2520" w:hanging="360"/>
      </w:pPr>
      <w:rPr>
        <w:rFonts w:cs="Times New Roman"/>
      </w:rPr>
    </w:lvl>
    <w:lvl w:ilvl="4" w:tplc="D486AC9A">
      <w:start w:val="1"/>
      <w:numFmt w:val="lowerLetter"/>
      <w:lvlText w:val="%5."/>
      <w:lvlJc w:val="left"/>
      <w:pPr>
        <w:tabs>
          <w:tab w:val="num" w:pos="3240"/>
        </w:tabs>
        <w:ind w:left="3240" w:hanging="360"/>
      </w:pPr>
      <w:rPr>
        <w:rFonts w:cs="Times New Roman"/>
      </w:rPr>
    </w:lvl>
    <w:lvl w:ilvl="5" w:tplc="10ACDC6A">
      <w:start w:val="1"/>
      <w:numFmt w:val="lowerRoman"/>
      <w:lvlText w:val="%6."/>
      <w:lvlJc w:val="right"/>
      <w:pPr>
        <w:tabs>
          <w:tab w:val="num" w:pos="3960"/>
        </w:tabs>
        <w:ind w:left="3960" w:hanging="180"/>
      </w:pPr>
      <w:rPr>
        <w:rFonts w:cs="Times New Roman"/>
      </w:rPr>
    </w:lvl>
    <w:lvl w:ilvl="6" w:tplc="4B880870">
      <w:start w:val="1"/>
      <w:numFmt w:val="decimal"/>
      <w:lvlText w:val="%7."/>
      <w:lvlJc w:val="left"/>
      <w:pPr>
        <w:tabs>
          <w:tab w:val="num" w:pos="4680"/>
        </w:tabs>
        <w:ind w:left="4680" w:hanging="360"/>
      </w:pPr>
      <w:rPr>
        <w:rFonts w:cs="Times New Roman"/>
      </w:rPr>
    </w:lvl>
    <w:lvl w:ilvl="7" w:tplc="35C8BC74">
      <w:start w:val="1"/>
      <w:numFmt w:val="lowerLetter"/>
      <w:lvlText w:val="%8."/>
      <w:lvlJc w:val="left"/>
      <w:pPr>
        <w:tabs>
          <w:tab w:val="num" w:pos="5400"/>
        </w:tabs>
        <w:ind w:left="5400" w:hanging="360"/>
      </w:pPr>
      <w:rPr>
        <w:rFonts w:cs="Times New Roman"/>
      </w:rPr>
    </w:lvl>
    <w:lvl w:ilvl="8" w:tplc="2EF4A9B4">
      <w:start w:val="1"/>
      <w:numFmt w:val="lowerRoman"/>
      <w:lvlText w:val="%9."/>
      <w:lvlJc w:val="right"/>
      <w:pPr>
        <w:tabs>
          <w:tab w:val="num" w:pos="6120"/>
        </w:tabs>
        <w:ind w:left="6120" w:hanging="180"/>
      </w:pPr>
      <w:rPr>
        <w:rFonts w:cs="Times New Roman"/>
      </w:rPr>
    </w:lvl>
  </w:abstractNum>
  <w:abstractNum w:abstractNumId="11" w15:restartNumberingAfterBreak="0">
    <w:nsid w:val="24F4633D"/>
    <w:multiLevelType w:val="multilevel"/>
    <w:tmpl w:val="B9F4764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674"/>
        </w:tabs>
        <w:ind w:left="674"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bullet"/>
      <w:lvlText w:val=""/>
      <w:lvlJc w:val="left"/>
      <w:pPr>
        <w:tabs>
          <w:tab w:val="num" w:pos="540"/>
        </w:tabs>
        <w:ind w:left="540" w:hanging="360"/>
      </w:pPr>
      <w:rPr>
        <w:rFonts w:ascii="Symbol" w:hAnsi="Symbol"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260"/>
        </w:tabs>
        <w:ind w:left="1260" w:hanging="108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12" w15:restartNumberingAfterBreak="0">
    <w:nsid w:val="252358DA"/>
    <w:multiLevelType w:val="multilevel"/>
    <w:tmpl w:val="4DD42A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72C756D"/>
    <w:multiLevelType w:val="multilevel"/>
    <w:tmpl w:val="73AC1FC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7371623"/>
    <w:multiLevelType w:val="hybridMultilevel"/>
    <w:tmpl w:val="F41A4C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EA7D7D"/>
    <w:multiLevelType w:val="hybridMultilevel"/>
    <w:tmpl w:val="D484447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8B82891"/>
    <w:multiLevelType w:val="hybridMultilevel"/>
    <w:tmpl w:val="36CA5B34"/>
    <w:lvl w:ilvl="0" w:tplc="70305752">
      <w:numFmt w:val="bullet"/>
      <w:lvlText w:val="-"/>
      <w:lvlJc w:val="left"/>
      <w:pPr>
        <w:tabs>
          <w:tab w:val="num" w:pos="1778"/>
        </w:tabs>
        <w:ind w:left="1778" w:hanging="360"/>
      </w:pPr>
      <w:rPr>
        <w:rFonts w:ascii="Verdana" w:eastAsia="Times New Roman" w:hAnsi="Verdana" w:hint="default"/>
      </w:rPr>
    </w:lvl>
    <w:lvl w:ilvl="1" w:tplc="49B2A13A">
      <w:start w:val="1"/>
      <w:numFmt w:val="bullet"/>
      <w:lvlText w:val="o"/>
      <w:lvlJc w:val="left"/>
      <w:pPr>
        <w:tabs>
          <w:tab w:val="num" w:pos="180"/>
        </w:tabs>
        <w:ind w:left="180" w:hanging="360"/>
      </w:pPr>
      <w:rPr>
        <w:rFonts w:ascii="Courier New" w:hAnsi="Courier New" w:hint="default"/>
      </w:rPr>
    </w:lvl>
    <w:lvl w:ilvl="2" w:tplc="9E42FBA0">
      <w:start w:val="1"/>
      <w:numFmt w:val="bullet"/>
      <w:lvlText w:val=""/>
      <w:lvlJc w:val="left"/>
      <w:pPr>
        <w:tabs>
          <w:tab w:val="num" w:pos="900"/>
        </w:tabs>
        <w:ind w:left="900" w:hanging="360"/>
      </w:pPr>
      <w:rPr>
        <w:rFonts w:ascii="Wingdings" w:hAnsi="Wingdings" w:hint="default"/>
      </w:rPr>
    </w:lvl>
    <w:lvl w:ilvl="3" w:tplc="E05CD7CE">
      <w:start w:val="1"/>
      <w:numFmt w:val="bullet"/>
      <w:lvlText w:val=""/>
      <w:lvlJc w:val="left"/>
      <w:pPr>
        <w:tabs>
          <w:tab w:val="num" w:pos="1620"/>
        </w:tabs>
        <w:ind w:left="1620" w:hanging="360"/>
      </w:pPr>
      <w:rPr>
        <w:rFonts w:ascii="Symbol" w:hAnsi="Symbol" w:hint="default"/>
      </w:rPr>
    </w:lvl>
    <w:lvl w:ilvl="4" w:tplc="94146790">
      <w:start w:val="1"/>
      <w:numFmt w:val="bullet"/>
      <w:lvlText w:val="o"/>
      <w:lvlJc w:val="left"/>
      <w:pPr>
        <w:tabs>
          <w:tab w:val="num" w:pos="2340"/>
        </w:tabs>
        <w:ind w:left="2340" w:hanging="360"/>
      </w:pPr>
      <w:rPr>
        <w:rFonts w:ascii="Courier New" w:hAnsi="Courier New" w:hint="default"/>
      </w:rPr>
    </w:lvl>
    <w:lvl w:ilvl="5" w:tplc="9B28B646">
      <w:start w:val="1"/>
      <w:numFmt w:val="bullet"/>
      <w:lvlText w:val=""/>
      <w:lvlJc w:val="left"/>
      <w:pPr>
        <w:tabs>
          <w:tab w:val="num" w:pos="3060"/>
        </w:tabs>
        <w:ind w:left="3060" w:hanging="360"/>
      </w:pPr>
      <w:rPr>
        <w:rFonts w:ascii="Wingdings" w:hAnsi="Wingdings" w:hint="default"/>
      </w:rPr>
    </w:lvl>
    <w:lvl w:ilvl="6" w:tplc="1B4ECC92">
      <w:start w:val="1"/>
      <w:numFmt w:val="bullet"/>
      <w:lvlText w:val=""/>
      <w:lvlJc w:val="left"/>
      <w:pPr>
        <w:tabs>
          <w:tab w:val="num" w:pos="3780"/>
        </w:tabs>
        <w:ind w:left="3780" w:hanging="360"/>
      </w:pPr>
      <w:rPr>
        <w:rFonts w:ascii="Symbol" w:hAnsi="Symbol" w:hint="default"/>
      </w:rPr>
    </w:lvl>
    <w:lvl w:ilvl="7" w:tplc="9E0CDE46">
      <w:start w:val="1"/>
      <w:numFmt w:val="bullet"/>
      <w:lvlText w:val="o"/>
      <w:lvlJc w:val="left"/>
      <w:pPr>
        <w:tabs>
          <w:tab w:val="num" w:pos="4500"/>
        </w:tabs>
        <w:ind w:left="4500" w:hanging="360"/>
      </w:pPr>
      <w:rPr>
        <w:rFonts w:ascii="Courier New" w:hAnsi="Courier New" w:hint="default"/>
      </w:rPr>
    </w:lvl>
    <w:lvl w:ilvl="8" w:tplc="AB6E44FC">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391C18BA"/>
    <w:multiLevelType w:val="hybridMultilevel"/>
    <w:tmpl w:val="B7B89DF6"/>
    <w:lvl w:ilvl="0" w:tplc="11903C84">
      <w:start w:val="1"/>
      <w:numFmt w:val="lowerLetter"/>
      <w:lvlText w:val="%1)"/>
      <w:lvlJc w:val="left"/>
      <w:pPr>
        <w:tabs>
          <w:tab w:val="num" w:pos="720"/>
        </w:tabs>
        <w:ind w:left="720" w:hanging="360"/>
      </w:pPr>
      <w:rPr>
        <w:rFonts w:cs="Times New Roman"/>
      </w:rPr>
    </w:lvl>
    <w:lvl w:ilvl="1" w:tplc="05607B38">
      <w:start w:val="1"/>
      <w:numFmt w:val="lowerLetter"/>
      <w:lvlText w:val="%2."/>
      <w:lvlJc w:val="left"/>
      <w:pPr>
        <w:tabs>
          <w:tab w:val="num" w:pos="1440"/>
        </w:tabs>
        <w:ind w:left="1440" w:hanging="360"/>
      </w:pPr>
      <w:rPr>
        <w:rFonts w:cs="Times New Roman"/>
      </w:rPr>
    </w:lvl>
    <w:lvl w:ilvl="2" w:tplc="A8C2B5FE">
      <w:start w:val="1"/>
      <w:numFmt w:val="lowerRoman"/>
      <w:lvlText w:val="%3."/>
      <w:lvlJc w:val="right"/>
      <w:pPr>
        <w:tabs>
          <w:tab w:val="num" w:pos="2160"/>
        </w:tabs>
        <w:ind w:left="2160" w:hanging="180"/>
      </w:pPr>
      <w:rPr>
        <w:rFonts w:cs="Times New Roman"/>
      </w:rPr>
    </w:lvl>
    <w:lvl w:ilvl="3" w:tplc="7CA0A242">
      <w:start w:val="1"/>
      <w:numFmt w:val="decimal"/>
      <w:lvlText w:val="%4."/>
      <w:lvlJc w:val="left"/>
      <w:pPr>
        <w:tabs>
          <w:tab w:val="num" w:pos="2880"/>
        </w:tabs>
        <w:ind w:left="2880" w:hanging="360"/>
      </w:pPr>
      <w:rPr>
        <w:rFonts w:cs="Times New Roman"/>
      </w:rPr>
    </w:lvl>
    <w:lvl w:ilvl="4" w:tplc="2A2681F2">
      <w:start w:val="1"/>
      <w:numFmt w:val="lowerLetter"/>
      <w:lvlText w:val="%5."/>
      <w:lvlJc w:val="left"/>
      <w:pPr>
        <w:tabs>
          <w:tab w:val="num" w:pos="3600"/>
        </w:tabs>
        <w:ind w:left="3600" w:hanging="360"/>
      </w:pPr>
      <w:rPr>
        <w:rFonts w:cs="Times New Roman"/>
      </w:rPr>
    </w:lvl>
    <w:lvl w:ilvl="5" w:tplc="9B94F27A">
      <w:start w:val="1"/>
      <w:numFmt w:val="lowerRoman"/>
      <w:lvlText w:val="%6."/>
      <w:lvlJc w:val="right"/>
      <w:pPr>
        <w:tabs>
          <w:tab w:val="num" w:pos="4320"/>
        </w:tabs>
        <w:ind w:left="4320" w:hanging="180"/>
      </w:pPr>
      <w:rPr>
        <w:rFonts w:cs="Times New Roman"/>
      </w:rPr>
    </w:lvl>
    <w:lvl w:ilvl="6" w:tplc="D956760A">
      <w:start w:val="1"/>
      <w:numFmt w:val="decimal"/>
      <w:lvlText w:val="%7."/>
      <w:lvlJc w:val="left"/>
      <w:pPr>
        <w:tabs>
          <w:tab w:val="num" w:pos="5040"/>
        </w:tabs>
        <w:ind w:left="5040" w:hanging="360"/>
      </w:pPr>
      <w:rPr>
        <w:rFonts w:cs="Times New Roman"/>
      </w:rPr>
    </w:lvl>
    <w:lvl w:ilvl="7" w:tplc="EA08D346">
      <w:start w:val="1"/>
      <w:numFmt w:val="lowerLetter"/>
      <w:lvlText w:val="%8."/>
      <w:lvlJc w:val="left"/>
      <w:pPr>
        <w:tabs>
          <w:tab w:val="num" w:pos="5760"/>
        </w:tabs>
        <w:ind w:left="5760" w:hanging="360"/>
      </w:pPr>
      <w:rPr>
        <w:rFonts w:cs="Times New Roman"/>
      </w:rPr>
    </w:lvl>
    <w:lvl w:ilvl="8" w:tplc="A1560A58">
      <w:start w:val="1"/>
      <w:numFmt w:val="lowerRoman"/>
      <w:lvlText w:val="%9."/>
      <w:lvlJc w:val="right"/>
      <w:pPr>
        <w:tabs>
          <w:tab w:val="num" w:pos="6480"/>
        </w:tabs>
        <w:ind w:left="6480" w:hanging="180"/>
      </w:pPr>
      <w:rPr>
        <w:rFonts w:cs="Times New Roman"/>
      </w:rPr>
    </w:lvl>
  </w:abstractNum>
  <w:abstractNum w:abstractNumId="18" w15:restartNumberingAfterBreak="0">
    <w:nsid w:val="39763243"/>
    <w:multiLevelType w:val="multilevel"/>
    <w:tmpl w:val="F72E23D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BD46CD3"/>
    <w:multiLevelType w:val="multilevel"/>
    <w:tmpl w:val="BF28F5C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FD75434"/>
    <w:multiLevelType w:val="hybridMultilevel"/>
    <w:tmpl w:val="1FF086FE"/>
    <w:lvl w:ilvl="0" w:tplc="BA2EF966">
      <w:start w:val="92"/>
      <w:numFmt w:val="bullet"/>
      <w:lvlText w:val="-"/>
      <w:lvlJc w:val="left"/>
      <w:pPr>
        <w:tabs>
          <w:tab w:val="num" w:pos="360"/>
        </w:tabs>
        <w:ind w:left="360" w:hanging="360"/>
      </w:pPr>
      <w:rPr>
        <w:rFonts w:ascii="Times New Roman" w:eastAsia="Times New Roman" w:hAnsi="Times New Roman" w:hint="default"/>
      </w:rPr>
    </w:lvl>
    <w:lvl w:ilvl="1" w:tplc="602271B6">
      <w:start w:val="1"/>
      <w:numFmt w:val="bullet"/>
      <w:lvlText w:val="o"/>
      <w:lvlJc w:val="left"/>
      <w:pPr>
        <w:tabs>
          <w:tab w:val="num" w:pos="-6228"/>
        </w:tabs>
        <w:ind w:left="-6228" w:hanging="360"/>
      </w:pPr>
      <w:rPr>
        <w:rFonts w:ascii="Courier New" w:hAnsi="Courier New" w:hint="default"/>
      </w:rPr>
    </w:lvl>
    <w:lvl w:ilvl="2" w:tplc="CBDE9B2A">
      <w:start w:val="1"/>
      <w:numFmt w:val="bullet"/>
      <w:lvlText w:val=""/>
      <w:lvlJc w:val="left"/>
      <w:pPr>
        <w:tabs>
          <w:tab w:val="num" w:pos="-5508"/>
        </w:tabs>
        <w:ind w:left="-5508" w:hanging="360"/>
      </w:pPr>
      <w:rPr>
        <w:rFonts w:ascii="Wingdings" w:hAnsi="Wingdings" w:hint="default"/>
      </w:rPr>
    </w:lvl>
    <w:lvl w:ilvl="3" w:tplc="1010A500">
      <w:start w:val="1"/>
      <w:numFmt w:val="bullet"/>
      <w:lvlText w:val=""/>
      <w:lvlJc w:val="left"/>
      <w:pPr>
        <w:tabs>
          <w:tab w:val="num" w:pos="-4788"/>
        </w:tabs>
        <w:ind w:left="-4788" w:hanging="360"/>
      </w:pPr>
      <w:rPr>
        <w:rFonts w:ascii="Symbol" w:hAnsi="Symbol" w:hint="default"/>
      </w:rPr>
    </w:lvl>
    <w:lvl w:ilvl="4" w:tplc="823844DA">
      <w:start w:val="1"/>
      <w:numFmt w:val="bullet"/>
      <w:lvlText w:val="o"/>
      <w:lvlJc w:val="left"/>
      <w:pPr>
        <w:tabs>
          <w:tab w:val="num" w:pos="-4068"/>
        </w:tabs>
        <w:ind w:left="-4068" w:hanging="360"/>
      </w:pPr>
      <w:rPr>
        <w:rFonts w:ascii="Courier New" w:hAnsi="Courier New" w:hint="default"/>
      </w:rPr>
    </w:lvl>
    <w:lvl w:ilvl="5" w:tplc="EF7E5B20">
      <w:start w:val="1"/>
      <w:numFmt w:val="bullet"/>
      <w:lvlText w:val=""/>
      <w:lvlJc w:val="left"/>
      <w:pPr>
        <w:tabs>
          <w:tab w:val="num" w:pos="-3348"/>
        </w:tabs>
        <w:ind w:left="-3348" w:hanging="360"/>
      </w:pPr>
      <w:rPr>
        <w:rFonts w:ascii="Wingdings" w:hAnsi="Wingdings" w:hint="default"/>
      </w:rPr>
    </w:lvl>
    <w:lvl w:ilvl="6" w:tplc="3E826F86">
      <w:start w:val="1"/>
      <w:numFmt w:val="bullet"/>
      <w:lvlText w:val=""/>
      <w:lvlJc w:val="left"/>
      <w:pPr>
        <w:tabs>
          <w:tab w:val="num" w:pos="-2628"/>
        </w:tabs>
        <w:ind w:left="-2628" w:hanging="360"/>
      </w:pPr>
      <w:rPr>
        <w:rFonts w:ascii="Symbol" w:hAnsi="Symbol" w:hint="default"/>
      </w:rPr>
    </w:lvl>
    <w:lvl w:ilvl="7" w:tplc="D88C224A">
      <w:start w:val="1"/>
      <w:numFmt w:val="bullet"/>
      <w:lvlText w:val="o"/>
      <w:lvlJc w:val="left"/>
      <w:pPr>
        <w:tabs>
          <w:tab w:val="num" w:pos="-1908"/>
        </w:tabs>
        <w:ind w:left="-1908" w:hanging="360"/>
      </w:pPr>
      <w:rPr>
        <w:rFonts w:ascii="Courier New" w:hAnsi="Courier New" w:hint="default"/>
      </w:rPr>
    </w:lvl>
    <w:lvl w:ilvl="8" w:tplc="C940330A">
      <w:start w:val="1"/>
      <w:numFmt w:val="bullet"/>
      <w:lvlText w:val=""/>
      <w:lvlJc w:val="left"/>
      <w:pPr>
        <w:tabs>
          <w:tab w:val="num" w:pos="-1188"/>
        </w:tabs>
        <w:ind w:left="-1188" w:hanging="360"/>
      </w:pPr>
      <w:rPr>
        <w:rFonts w:ascii="Wingdings" w:hAnsi="Wingdings" w:hint="default"/>
      </w:rPr>
    </w:lvl>
  </w:abstractNum>
  <w:abstractNum w:abstractNumId="21" w15:restartNumberingAfterBreak="0">
    <w:nsid w:val="44E00304"/>
    <w:multiLevelType w:val="hybridMultilevel"/>
    <w:tmpl w:val="12A4A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B97499"/>
    <w:multiLevelType w:val="multilevel"/>
    <w:tmpl w:val="D98A28A0"/>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674"/>
        </w:tabs>
        <w:ind w:left="674"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bullet"/>
      <w:lvlText w:val=""/>
      <w:lvlJc w:val="left"/>
      <w:pPr>
        <w:tabs>
          <w:tab w:val="num" w:pos="540"/>
        </w:tabs>
        <w:ind w:left="540" w:hanging="360"/>
      </w:pPr>
      <w:rPr>
        <w:rFonts w:ascii="Symbol" w:hAnsi="Symbol"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260"/>
        </w:tabs>
        <w:ind w:left="1260" w:hanging="108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23" w15:restartNumberingAfterBreak="0">
    <w:nsid w:val="4AB010CD"/>
    <w:multiLevelType w:val="hybridMultilevel"/>
    <w:tmpl w:val="AADC2B92"/>
    <w:lvl w:ilvl="0" w:tplc="EC5647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1C3E8F"/>
    <w:multiLevelType w:val="hybridMultilevel"/>
    <w:tmpl w:val="6794F7AC"/>
    <w:lvl w:ilvl="0" w:tplc="2C5C3626">
      <w:start w:val="1"/>
      <w:numFmt w:val="decimal"/>
      <w:lvlText w:val="%1."/>
      <w:lvlJc w:val="left"/>
      <w:pPr>
        <w:tabs>
          <w:tab w:val="num" w:pos="360"/>
        </w:tabs>
        <w:ind w:left="360" w:hanging="360"/>
      </w:pPr>
      <w:rPr>
        <w:rFonts w:cs="Times New Roman"/>
      </w:rPr>
    </w:lvl>
    <w:lvl w:ilvl="1" w:tplc="9BC41E02">
      <w:start w:val="74"/>
      <w:numFmt w:val="bullet"/>
      <w:lvlText w:val="-"/>
      <w:lvlJc w:val="left"/>
      <w:pPr>
        <w:tabs>
          <w:tab w:val="num" w:pos="1080"/>
        </w:tabs>
        <w:ind w:left="1080" w:hanging="360"/>
      </w:pPr>
      <w:rPr>
        <w:rFonts w:ascii="Times New Roman" w:eastAsia="Times New Roman" w:hAnsi="Times New Roman" w:hint="default"/>
      </w:rPr>
    </w:lvl>
    <w:lvl w:ilvl="2" w:tplc="BD96937E">
      <w:start w:val="1"/>
      <w:numFmt w:val="lowerRoman"/>
      <w:lvlText w:val="%3."/>
      <w:lvlJc w:val="right"/>
      <w:pPr>
        <w:tabs>
          <w:tab w:val="num" w:pos="1800"/>
        </w:tabs>
        <w:ind w:left="1800" w:hanging="180"/>
      </w:pPr>
      <w:rPr>
        <w:rFonts w:cs="Times New Roman"/>
      </w:rPr>
    </w:lvl>
    <w:lvl w:ilvl="3" w:tplc="C10427E8">
      <w:start w:val="1"/>
      <w:numFmt w:val="decimal"/>
      <w:lvlText w:val="%4."/>
      <w:lvlJc w:val="left"/>
      <w:pPr>
        <w:tabs>
          <w:tab w:val="num" w:pos="2520"/>
        </w:tabs>
        <w:ind w:left="2520" w:hanging="360"/>
      </w:pPr>
      <w:rPr>
        <w:rFonts w:cs="Times New Roman"/>
      </w:rPr>
    </w:lvl>
    <w:lvl w:ilvl="4" w:tplc="556ED7C2">
      <w:start w:val="1"/>
      <w:numFmt w:val="lowerLetter"/>
      <w:lvlText w:val="%5."/>
      <w:lvlJc w:val="left"/>
      <w:pPr>
        <w:tabs>
          <w:tab w:val="num" w:pos="3240"/>
        </w:tabs>
        <w:ind w:left="3240" w:hanging="360"/>
      </w:pPr>
      <w:rPr>
        <w:rFonts w:cs="Times New Roman"/>
      </w:rPr>
    </w:lvl>
    <w:lvl w:ilvl="5" w:tplc="DC1CD892">
      <w:start w:val="1"/>
      <w:numFmt w:val="lowerRoman"/>
      <w:lvlText w:val="%6."/>
      <w:lvlJc w:val="right"/>
      <w:pPr>
        <w:tabs>
          <w:tab w:val="num" w:pos="3960"/>
        </w:tabs>
        <w:ind w:left="3960" w:hanging="180"/>
      </w:pPr>
      <w:rPr>
        <w:rFonts w:cs="Times New Roman"/>
      </w:rPr>
    </w:lvl>
    <w:lvl w:ilvl="6" w:tplc="E406729C">
      <w:start w:val="1"/>
      <w:numFmt w:val="decimal"/>
      <w:lvlText w:val="%7."/>
      <w:lvlJc w:val="left"/>
      <w:pPr>
        <w:tabs>
          <w:tab w:val="num" w:pos="4680"/>
        </w:tabs>
        <w:ind w:left="4680" w:hanging="360"/>
      </w:pPr>
      <w:rPr>
        <w:rFonts w:cs="Times New Roman"/>
      </w:rPr>
    </w:lvl>
    <w:lvl w:ilvl="7" w:tplc="6012E882">
      <w:start w:val="1"/>
      <w:numFmt w:val="lowerLetter"/>
      <w:lvlText w:val="%8."/>
      <w:lvlJc w:val="left"/>
      <w:pPr>
        <w:tabs>
          <w:tab w:val="num" w:pos="5400"/>
        </w:tabs>
        <w:ind w:left="5400" w:hanging="360"/>
      </w:pPr>
      <w:rPr>
        <w:rFonts w:cs="Times New Roman"/>
      </w:rPr>
    </w:lvl>
    <w:lvl w:ilvl="8" w:tplc="7C207DC6">
      <w:start w:val="1"/>
      <w:numFmt w:val="lowerRoman"/>
      <w:lvlText w:val="%9."/>
      <w:lvlJc w:val="right"/>
      <w:pPr>
        <w:tabs>
          <w:tab w:val="num" w:pos="6120"/>
        </w:tabs>
        <w:ind w:left="6120" w:hanging="180"/>
      </w:pPr>
      <w:rPr>
        <w:rFonts w:cs="Times New Roman"/>
      </w:rPr>
    </w:lvl>
  </w:abstractNum>
  <w:abstractNum w:abstractNumId="25" w15:restartNumberingAfterBreak="0">
    <w:nsid w:val="552D5CF7"/>
    <w:multiLevelType w:val="hybridMultilevel"/>
    <w:tmpl w:val="B43005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805A2"/>
    <w:multiLevelType w:val="multilevel"/>
    <w:tmpl w:val="84BCC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1F5645"/>
    <w:multiLevelType w:val="hybridMultilevel"/>
    <w:tmpl w:val="C382EE74"/>
    <w:lvl w:ilvl="0" w:tplc="485C85C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7B5482"/>
    <w:multiLevelType w:val="hybridMultilevel"/>
    <w:tmpl w:val="04D26634"/>
    <w:lvl w:ilvl="0" w:tplc="040C0005">
      <w:start w:val="1"/>
      <w:numFmt w:val="bullet"/>
      <w:lvlText w:val=""/>
      <w:lvlJc w:val="left"/>
      <w:pPr>
        <w:tabs>
          <w:tab w:val="num" w:pos="720"/>
        </w:tabs>
        <w:ind w:left="720" w:hanging="360"/>
      </w:pPr>
      <w:rPr>
        <w:rFonts w:ascii="Wingdings" w:hAnsi="Wingdings" w:hint="default"/>
      </w:rPr>
    </w:lvl>
    <w:lvl w:ilvl="1" w:tplc="DA1CF3E2">
      <w:start w:val="1"/>
      <w:numFmt w:val="bullet"/>
      <w:lvlText w:val="o"/>
      <w:lvlJc w:val="left"/>
      <w:pPr>
        <w:tabs>
          <w:tab w:val="num" w:pos="-5868"/>
        </w:tabs>
        <w:ind w:left="-5868" w:hanging="360"/>
      </w:pPr>
      <w:rPr>
        <w:rFonts w:ascii="Courier New" w:hAnsi="Courier New" w:hint="default"/>
      </w:rPr>
    </w:lvl>
    <w:lvl w:ilvl="2" w:tplc="B54837D8">
      <w:start w:val="1"/>
      <w:numFmt w:val="bullet"/>
      <w:lvlText w:val=""/>
      <w:lvlJc w:val="left"/>
      <w:pPr>
        <w:tabs>
          <w:tab w:val="num" w:pos="-5148"/>
        </w:tabs>
        <w:ind w:left="-5148" w:hanging="360"/>
      </w:pPr>
      <w:rPr>
        <w:rFonts w:ascii="Wingdings" w:hAnsi="Wingdings" w:hint="default"/>
      </w:rPr>
    </w:lvl>
    <w:lvl w:ilvl="3" w:tplc="A0682D2E">
      <w:start w:val="1"/>
      <w:numFmt w:val="bullet"/>
      <w:lvlText w:val=""/>
      <w:lvlJc w:val="left"/>
      <w:pPr>
        <w:tabs>
          <w:tab w:val="num" w:pos="-4428"/>
        </w:tabs>
        <w:ind w:left="-4428" w:hanging="360"/>
      </w:pPr>
      <w:rPr>
        <w:rFonts w:ascii="Symbol" w:hAnsi="Symbol" w:hint="default"/>
      </w:rPr>
    </w:lvl>
    <w:lvl w:ilvl="4" w:tplc="AD46C254">
      <w:start w:val="1"/>
      <w:numFmt w:val="bullet"/>
      <w:lvlText w:val="o"/>
      <w:lvlJc w:val="left"/>
      <w:pPr>
        <w:tabs>
          <w:tab w:val="num" w:pos="-3708"/>
        </w:tabs>
        <w:ind w:left="-3708" w:hanging="360"/>
      </w:pPr>
      <w:rPr>
        <w:rFonts w:ascii="Courier New" w:hAnsi="Courier New" w:hint="default"/>
      </w:rPr>
    </w:lvl>
    <w:lvl w:ilvl="5" w:tplc="BFFA90BA">
      <w:start w:val="1"/>
      <w:numFmt w:val="bullet"/>
      <w:lvlText w:val=""/>
      <w:lvlJc w:val="left"/>
      <w:pPr>
        <w:tabs>
          <w:tab w:val="num" w:pos="-2988"/>
        </w:tabs>
        <w:ind w:left="-2988" w:hanging="360"/>
      </w:pPr>
      <w:rPr>
        <w:rFonts w:ascii="Wingdings" w:hAnsi="Wingdings" w:hint="default"/>
      </w:rPr>
    </w:lvl>
    <w:lvl w:ilvl="6" w:tplc="9D9A829A">
      <w:start w:val="1"/>
      <w:numFmt w:val="bullet"/>
      <w:lvlText w:val=""/>
      <w:lvlJc w:val="left"/>
      <w:pPr>
        <w:tabs>
          <w:tab w:val="num" w:pos="-2268"/>
        </w:tabs>
        <w:ind w:left="-2268" w:hanging="360"/>
      </w:pPr>
      <w:rPr>
        <w:rFonts w:ascii="Symbol" w:hAnsi="Symbol" w:hint="default"/>
      </w:rPr>
    </w:lvl>
    <w:lvl w:ilvl="7" w:tplc="ABC06E2C">
      <w:start w:val="1"/>
      <w:numFmt w:val="bullet"/>
      <w:lvlText w:val="o"/>
      <w:lvlJc w:val="left"/>
      <w:pPr>
        <w:tabs>
          <w:tab w:val="num" w:pos="-1548"/>
        </w:tabs>
        <w:ind w:left="-1548" w:hanging="360"/>
      </w:pPr>
      <w:rPr>
        <w:rFonts w:ascii="Courier New" w:hAnsi="Courier New" w:hint="default"/>
      </w:rPr>
    </w:lvl>
    <w:lvl w:ilvl="8" w:tplc="2C0E8754">
      <w:start w:val="1"/>
      <w:numFmt w:val="bullet"/>
      <w:lvlText w:val=""/>
      <w:lvlJc w:val="left"/>
      <w:pPr>
        <w:tabs>
          <w:tab w:val="num" w:pos="-828"/>
        </w:tabs>
        <w:ind w:left="-828" w:hanging="360"/>
      </w:pPr>
      <w:rPr>
        <w:rFonts w:ascii="Wingdings" w:hAnsi="Wingdings" w:hint="default"/>
      </w:rPr>
    </w:lvl>
  </w:abstractNum>
  <w:abstractNum w:abstractNumId="29" w15:restartNumberingAfterBreak="0">
    <w:nsid w:val="65F12523"/>
    <w:multiLevelType w:val="hybridMultilevel"/>
    <w:tmpl w:val="DEE8FBDE"/>
    <w:lvl w:ilvl="0" w:tplc="C5587D2C">
      <w:start w:val="1"/>
      <w:numFmt w:val="decimal"/>
      <w:lvlText w:val="%1."/>
      <w:lvlJc w:val="left"/>
      <w:pPr>
        <w:tabs>
          <w:tab w:val="num" w:pos="360"/>
        </w:tabs>
        <w:ind w:left="360" w:hanging="360"/>
      </w:pPr>
      <w:rPr>
        <w:rFonts w:cs="Times New Roman"/>
      </w:rPr>
    </w:lvl>
    <w:lvl w:ilvl="1" w:tplc="86FA896A">
      <w:start w:val="1"/>
      <w:numFmt w:val="lowerLetter"/>
      <w:lvlText w:val="%2."/>
      <w:lvlJc w:val="left"/>
      <w:pPr>
        <w:tabs>
          <w:tab w:val="num" w:pos="1080"/>
        </w:tabs>
        <w:ind w:left="1080" w:hanging="360"/>
      </w:pPr>
      <w:rPr>
        <w:rFonts w:cs="Times New Roman"/>
      </w:rPr>
    </w:lvl>
    <w:lvl w:ilvl="2" w:tplc="108ACCB4">
      <w:start w:val="1"/>
      <w:numFmt w:val="lowerRoman"/>
      <w:lvlText w:val="%3."/>
      <w:lvlJc w:val="right"/>
      <w:pPr>
        <w:tabs>
          <w:tab w:val="num" w:pos="1800"/>
        </w:tabs>
        <w:ind w:left="1800" w:hanging="180"/>
      </w:pPr>
      <w:rPr>
        <w:rFonts w:cs="Times New Roman"/>
      </w:rPr>
    </w:lvl>
    <w:lvl w:ilvl="3" w:tplc="A58C5D00">
      <w:start w:val="1"/>
      <w:numFmt w:val="decimal"/>
      <w:lvlText w:val="%4."/>
      <w:lvlJc w:val="left"/>
      <w:pPr>
        <w:tabs>
          <w:tab w:val="num" w:pos="2520"/>
        </w:tabs>
        <w:ind w:left="2520" w:hanging="360"/>
      </w:pPr>
      <w:rPr>
        <w:rFonts w:cs="Times New Roman"/>
      </w:rPr>
    </w:lvl>
    <w:lvl w:ilvl="4" w:tplc="67906888">
      <w:start w:val="1"/>
      <w:numFmt w:val="lowerLetter"/>
      <w:lvlText w:val="%5."/>
      <w:lvlJc w:val="left"/>
      <w:pPr>
        <w:tabs>
          <w:tab w:val="num" w:pos="3240"/>
        </w:tabs>
        <w:ind w:left="3240" w:hanging="360"/>
      </w:pPr>
      <w:rPr>
        <w:rFonts w:cs="Times New Roman"/>
      </w:rPr>
    </w:lvl>
    <w:lvl w:ilvl="5" w:tplc="8A0C6EC2">
      <w:start w:val="1"/>
      <w:numFmt w:val="lowerRoman"/>
      <w:lvlText w:val="%6."/>
      <w:lvlJc w:val="right"/>
      <w:pPr>
        <w:tabs>
          <w:tab w:val="num" w:pos="3960"/>
        </w:tabs>
        <w:ind w:left="3960" w:hanging="180"/>
      </w:pPr>
      <w:rPr>
        <w:rFonts w:cs="Times New Roman"/>
      </w:rPr>
    </w:lvl>
    <w:lvl w:ilvl="6" w:tplc="8CFACCB6">
      <w:start w:val="1"/>
      <w:numFmt w:val="decimal"/>
      <w:lvlText w:val="%7."/>
      <w:lvlJc w:val="left"/>
      <w:pPr>
        <w:tabs>
          <w:tab w:val="num" w:pos="4680"/>
        </w:tabs>
        <w:ind w:left="4680" w:hanging="360"/>
      </w:pPr>
      <w:rPr>
        <w:rFonts w:cs="Times New Roman"/>
      </w:rPr>
    </w:lvl>
    <w:lvl w:ilvl="7" w:tplc="12F46EB2">
      <w:start w:val="1"/>
      <w:numFmt w:val="lowerLetter"/>
      <w:lvlText w:val="%8."/>
      <w:lvlJc w:val="left"/>
      <w:pPr>
        <w:tabs>
          <w:tab w:val="num" w:pos="5400"/>
        </w:tabs>
        <w:ind w:left="5400" w:hanging="360"/>
      </w:pPr>
      <w:rPr>
        <w:rFonts w:cs="Times New Roman"/>
      </w:rPr>
    </w:lvl>
    <w:lvl w:ilvl="8" w:tplc="331AE4DE">
      <w:start w:val="1"/>
      <w:numFmt w:val="lowerRoman"/>
      <w:lvlText w:val="%9."/>
      <w:lvlJc w:val="right"/>
      <w:pPr>
        <w:tabs>
          <w:tab w:val="num" w:pos="6120"/>
        </w:tabs>
        <w:ind w:left="6120" w:hanging="180"/>
      </w:pPr>
      <w:rPr>
        <w:rFonts w:cs="Times New Roman"/>
      </w:rPr>
    </w:lvl>
  </w:abstractNum>
  <w:abstractNum w:abstractNumId="30" w15:restartNumberingAfterBreak="0">
    <w:nsid w:val="70790F60"/>
    <w:multiLevelType w:val="multilevel"/>
    <w:tmpl w:val="781A221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7082EA8"/>
    <w:multiLevelType w:val="hybridMultilevel"/>
    <w:tmpl w:val="346EC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8B0AC7"/>
    <w:multiLevelType w:val="multilevel"/>
    <w:tmpl w:val="8AE04E8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3"/>
  </w:num>
  <w:num w:numId="3">
    <w:abstractNumId w:val="32"/>
  </w:num>
  <w:num w:numId="4">
    <w:abstractNumId w:val="4"/>
  </w:num>
  <w:num w:numId="5">
    <w:abstractNumId w:val="24"/>
  </w:num>
  <w:num w:numId="6">
    <w:abstractNumId w:val="7"/>
  </w:num>
  <w:num w:numId="7">
    <w:abstractNumId w:val="29"/>
  </w:num>
  <w:num w:numId="8">
    <w:abstractNumId w:val="6"/>
  </w:num>
  <w:num w:numId="9">
    <w:abstractNumId w:val="10"/>
  </w:num>
  <w:num w:numId="10">
    <w:abstractNumId w:val="17"/>
  </w:num>
  <w:num w:numId="11">
    <w:abstractNumId w:val="20"/>
  </w:num>
  <w:num w:numId="12">
    <w:abstractNumId w:val="16"/>
  </w:num>
  <w:num w:numId="13">
    <w:abstractNumId w:val="5"/>
  </w:num>
  <w:num w:numId="14">
    <w:abstractNumId w:val="28"/>
  </w:num>
  <w:num w:numId="15">
    <w:abstractNumId w:val="23"/>
  </w:num>
  <w:num w:numId="16">
    <w:abstractNumId w:val="0"/>
  </w:num>
  <w:num w:numId="17">
    <w:abstractNumId w:val="1"/>
  </w:num>
  <w:num w:numId="18">
    <w:abstractNumId w:val="27"/>
  </w:num>
  <w:num w:numId="19">
    <w:abstractNumId w:val="19"/>
  </w:num>
  <w:num w:numId="20">
    <w:abstractNumId w:val="15"/>
  </w:num>
  <w:num w:numId="21">
    <w:abstractNumId w:val="22"/>
  </w:num>
  <w:num w:numId="22">
    <w:abstractNumId w:val="21"/>
  </w:num>
  <w:num w:numId="23">
    <w:abstractNumId w:val="14"/>
  </w:num>
  <w:num w:numId="24">
    <w:abstractNumId w:val="8"/>
  </w:num>
  <w:num w:numId="25">
    <w:abstractNumId w:val="30"/>
  </w:num>
  <w:num w:numId="26">
    <w:abstractNumId w:val="12"/>
  </w:num>
  <w:num w:numId="27">
    <w:abstractNumId w:val="26"/>
  </w:num>
  <w:num w:numId="28">
    <w:abstractNumId w:val="2"/>
  </w:num>
  <w:num w:numId="29">
    <w:abstractNumId w:val="31"/>
  </w:num>
  <w:num w:numId="30">
    <w:abstractNumId w:val="25"/>
  </w:num>
  <w:num w:numId="31">
    <w:abstractNumId w:val="18"/>
  </w:num>
  <w:num w:numId="32">
    <w:abstractNumId w:val="9"/>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93"/>
    <w:rsid w:val="00003C83"/>
    <w:rsid w:val="00004741"/>
    <w:rsid w:val="00012531"/>
    <w:rsid w:val="00015077"/>
    <w:rsid w:val="000175A3"/>
    <w:rsid w:val="000250F3"/>
    <w:rsid w:val="000318B0"/>
    <w:rsid w:val="000416D9"/>
    <w:rsid w:val="00041ECC"/>
    <w:rsid w:val="00044B02"/>
    <w:rsid w:val="0004768D"/>
    <w:rsid w:val="0005190B"/>
    <w:rsid w:val="00052642"/>
    <w:rsid w:val="00052968"/>
    <w:rsid w:val="00060505"/>
    <w:rsid w:val="000635F2"/>
    <w:rsid w:val="000735CF"/>
    <w:rsid w:val="00076596"/>
    <w:rsid w:val="00083B53"/>
    <w:rsid w:val="00086E53"/>
    <w:rsid w:val="00091F1F"/>
    <w:rsid w:val="000935F1"/>
    <w:rsid w:val="0009509F"/>
    <w:rsid w:val="00097937"/>
    <w:rsid w:val="000B2A1B"/>
    <w:rsid w:val="000C232A"/>
    <w:rsid w:val="000D1F21"/>
    <w:rsid w:val="000F1E26"/>
    <w:rsid w:val="000F2161"/>
    <w:rsid w:val="000F7D93"/>
    <w:rsid w:val="0010094D"/>
    <w:rsid w:val="00100998"/>
    <w:rsid w:val="00117F09"/>
    <w:rsid w:val="00121CD9"/>
    <w:rsid w:val="00124815"/>
    <w:rsid w:val="0013134C"/>
    <w:rsid w:val="00132575"/>
    <w:rsid w:val="0014083D"/>
    <w:rsid w:val="001448EA"/>
    <w:rsid w:val="00153AA2"/>
    <w:rsid w:val="0015423C"/>
    <w:rsid w:val="001611C5"/>
    <w:rsid w:val="00172069"/>
    <w:rsid w:val="00174EAC"/>
    <w:rsid w:val="00174F5F"/>
    <w:rsid w:val="00176538"/>
    <w:rsid w:val="00181B2D"/>
    <w:rsid w:val="00193765"/>
    <w:rsid w:val="0019604C"/>
    <w:rsid w:val="00197023"/>
    <w:rsid w:val="001A04F9"/>
    <w:rsid w:val="001A3DE1"/>
    <w:rsid w:val="001B0B79"/>
    <w:rsid w:val="001B28CC"/>
    <w:rsid w:val="001D3CDA"/>
    <w:rsid w:val="001D633F"/>
    <w:rsid w:val="001E0333"/>
    <w:rsid w:val="001E0A7F"/>
    <w:rsid w:val="001E36C4"/>
    <w:rsid w:val="001F0541"/>
    <w:rsid w:val="001F355F"/>
    <w:rsid w:val="0020588E"/>
    <w:rsid w:val="00210670"/>
    <w:rsid w:val="00211AB1"/>
    <w:rsid w:val="00232297"/>
    <w:rsid w:val="00237F7C"/>
    <w:rsid w:val="00241DDD"/>
    <w:rsid w:val="00261EC0"/>
    <w:rsid w:val="00266989"/>
    <w:rsid w:val="00270729"/>
    <w:rsid w:val="00273F6B"/>
    <w:rsid w:val="00273FEE"/>
    <w:rsid w:val="0027458D"/>
    <w:rsid w:val="00275AFD"/>
    <w:rsid w:val="0027619A"/>
    <w:rsid w:val="00284E38"/>
    <w:rsid w:val="002852BF"/>
    <w:rsid w:val="002A299F"/>
    <w:rsid w:val="002A73D2"/>
    <w:rsid w:val="002A7D6A"/>
    <w:rsid w:val="002C3C22"/>
    <w:rsid w:val="002C7D59"/>
    <w:rsid w:val="002D4AAC"/>
    <w:rsid w:val="002D5CBB"/>
    <w:rsid w:val="002E2017"/>
    <w:rsid w:val="002E53E7"/>
    <w:rsid w:val="002E71AE"/>
    <w:rsid w:val="002E7BC7"/>
    <w:rsid w:val="002F7257"/>
    <w:rsid w:val="003000D7"/>
    <w:rsid w:val="00300428"/>
    <w:rsid w:val="00304B58"/>
    <w:rsid w:val="00307B16"/>
    <w:rsid w:val="00311A7D"/>
    <w:rsid w:val="00316EEE"/>
    <w:rsid w:val="00320B87"/>
    <w:rsid w:val="0032285A"/>
    <w:rsid w:val="003257D6"/>
    <w:rsid w:val="00325C81"/>
    <w:rsid w:val="00341CB1"/>
    <w:rsid w:val="003437E9"/>
    <w:rsid w:val="003463DB"/>
    <w:rsid w:val="003472A4"/>
    <w:rsid w:val="003502A4"/>
    <w:rsid w:val="003645E2"/>
    <w:rsid w:val="00372FA7"/>
    <w:rsid w:val="00374E3F"/>
    <w:rsid w:val="003A36D8"/>
    <w:rsid w:val="003A63F0"/>
    <w:rsid w:val="003C1FDB"/>
    <w:rsid w:val="003C38B5"/>
    <w:rsid w:val="003E036B"/>
    <w:rsid w:val="003E2C20"/>
    <w:rsid w:val="003E53C4"/>
    <w:rsid w:val="003E542D"/>
    <w:rsid w:val="003E5B92"/>
    <w:rsid w:val="003E5DC3"/>
    <w:rsid w:val="00401D75"/>
    <w:rsid w:val="0040233C"/>
    <w:rsid w:val="00403385"/>
    <w:rsid w:val="0041452D"/>
    <w:rsid w:val="00417926"/>
    <w:rsid w:val="0042637F"/>
    <w:rsid w:val="00433325"/>
    <w:rsid w:val="004357FA"/>
    <w:rsid w:val="004460D9"/>
    <w:rsid w:val="004507D9"/>
    <w:rsid w:val="0045623D"/>
    <w:rsid w:val="00466AD0"/>
    <w:rsid w:val="0047261A"/>
    <w:rsid w:val="00472FF5"/>
    <w:rsid w:val="00475C63"/>
    <w:rsid w:val="004774E5"/>
    <w:rsid w:val="00477E74"/>
    <w:rsid w:val="00481D94"/>
    <w:rsid w:val="0048682B"/>
    <w:rsid w:val="00487AA7"/>
    <w:rsid w:val="004A2128"/>
    <w:rsid w:val="004A2762"/>
    <w:rsid w:val="004A2D60"/>
    <w:rsid w:val="004A35C5"/>
    <w:rsid w:val="004A6AC6"/>
    <w:rsid w:val="004A7CD4"/>
    <w:rsid w:val="004B7CF7"/>
    <w:rsid w:val="004D1097"/>
    <w:rsid w:val="004D22F3"/>
    <w:rsid w:val="004D2461"/>
    <w:rsid w:val="004E174E"/>
    <w:rsid w:val="004E208B"/>
    <w:rsid w:val="004E4D7A"/>
    <w:rsid w:val="004F3396"/>
    <w:rsid w:val="00502B46"/>
    <w:rsid w:val="0050772B"/>
    <w:rsid w:val="005136A0"/>
    <w:rsid w:val="00513CD1"/>
    <w:rsid w:val="00521144"/>
    <w:rsid w:val="00540256"/>
    <w:rsid w:val="00546FBB"/>
    <w:rsid w:val="00550E07"/>
    <w:rsid w:val="0056080C"/>
    <w:rsid w:val="00562C58"/>
    <w:rsid w:val="00564FA5"/>
    <w:rsid w:val="005665E8"/>
    <w:rsid w:val="0057683B"/>
    <w:rsid w:val="005777DB"/>
    <w:rsid w:val="00581C0B"/>
    <w:rsid w:val="00591EEF"/>
    <w:rsid w:val="005A44B3"/>
    <w:rsid w:val="005B25DF"/>
    <w:rsid w:val="005B38CA"/>
    <w:rsid w:val="005B59A4"/>
    <w:rsid w:val="005B6CB9"/>
    <w:rsid w:val="005B75BF"/>
    <w:rsid w:val="005C5BEB"/>
    <w:rsid w:val="005C684B"/>
    <w:rsid w:val="005E305C"/>
    <w:rsid w:val="005F5FBD"/>
    <w:rsid w:val="005F727B"/>
    <w:rsid w:val="00606E09"/>
    <w:rsid w:val="006126E4"/>
    <w:rsid w:val="00613C4A"/>
    <w:rsid w:val="00624BF4"/>
    <w:rsid w:val="00625FE5"/>
    <w:rsid w:val="00635A8E"/>
    <w:rsid w:val="006403F7"/>
    <w:rsid w:val="00646257"/>
    <w:rsid w:val="006518B8"/>
    <w:rsid w:val="00661B6C"/>
    <w:rsid w:val="006637DD"/>
    <w:rsid w:val="0066541F"/>
    <w:rsid w:val="006815A9"/>
    <w:rsid w:val="006832C2"/>
    <w:rsid w:val="00690C27"/>
    <w:rsid w:val="00694C0C"/>
    <w:rsid w:val="00695928"/>
    <w:rsid w:val="00696B62"/>
    <w:rsid w:val="006A3175"/>
    <w:rsid w:val="006A3D42"/>
    <w:rsid w:val="006B4C3A"/>
    <w:rsid w:val="006B5D31"/>
    <w:rsid w:val="006C10AC"/>
    <w:rsid w:val="006C7F84"/>
    <w:rsid w:val="006E21B9"/>
    <w:rsid w:val="006F4A96"/>
    <w:rsid w:val="006F52B2"/>
    <w:rsid w:val="007007E5"/>
    <w:rsid w:val="00703035"/>
    <w:rsid w:val="00707087"/>
    <w:rsid w:val="00715F70"/>
    <w:rsid w:val="007227B2"/>
    <w:rsid w:val="00731182"/>
    <w:rsid w:val="00745476"/>
    <w:rsid w:val="007507B9"/>
    <w:rsid w:val="00754E73"/>
    <w:rsid w:val="00762F60"/>
    <w:rsid w:val="00767D19"/>
    <w:rsid w:val="00770622"/>
    <w:rsid w:val="00781109"/>
    <w:rsid w:val="00784021"/>
    <w:rsid w:val="00790EE5"/>
    <w:rsid w:val="007964F0"/>
    <w:rsid w:val="007A1FB4"/>
    <w:rsid w:val="007A514C"/>
    <w:rsid w:val="007A6811"/>
    <w:rsid w:val="007B3C8C"/>
    <w:rsid w:val="007C003B"/>
    <w:rsid w:val="007C5033"/>
    <w:rsid w:val="007C72FA"/>
    <w:rsid w:val="007C7F44"/>
    <w:rsid w:val="007D383E"/>
    <w:rsid w:val="007D454D"/>
    <w:rsid w:val="007D546D"/>
    <w:rsid w:val="007E107A"/>
    <w:rsid w:val="007E1219"/>
    <w:rsid w:val="007E5112"/>
    <w:rsid w:val="007E5EE8"/>
    <w:rsid w:val="007E7631"/>
    <w:rsid w:val="007F339F"/>
    <w:rsid w:val="007F6F57"/>
    <w:rsid w:val="008033A4"/>
    <w:rsid w:val="00813C73"/>
    <w:rsid w:val="008151F5"/>
    <w:rsid w:val="00815CF4"/>
    <w:rsid w:val="00823D0C"/>
    <w:rsid w:val="00826F1E"/>
    <w:rsid w:val="00836F18"/>
    <w:rsid w:val="008414E2"/>
    <w:rsid w:val="00857F33"/>
    <w:rsid w:val="00863EDB"/>
    <w:rsid w:val="008676D2"/>
    <w:rsid w:val="00871BFF"/>
    <w:rsid w:val="00880CBC"/>
    <w:rsid w:val="00886822"/>
    <w:rsid w:val="00894C00"/>
    <w:rsid w:val="008976E3"/>
    <w:rsid w:val="008A14E7"/>
    <w:rsid w:val="008A2BC9"/>
    <w:rsid w:val="008A39E4"/>
    <w:rsid w:val="008A3FD0"/>
    <w:rsid w:val="008B095A"/>
    <w:rsid w:val="008B3BB2"/>
    <w:rsid w:val="008B637D"/>
    <w:rsid w:val="008C1C00"/>
    <w:rsid w:val="008D3ED9"/>
    <w:rsid w:val="008E230F"/>
    <w:rsid w:val="008E5C39"/>
    <w:rsid w:val="008F3742"/>
    <w:rsid w:val="0090742E"/>
    <w:rsid w:val="0091069F"/>
    <w:rsid w:val="00914775"/>
    <w:rsid w:val="0091512E"/>
    <w:rsid w:val="009162D7"/>
    <w:rsid w:val="00916A23"/>
    <w:rsid w:val="00921888"/>
    <w:rsid w:val="00927B1C"/>
    <w:rsid w:val="009316E7"/>
    <w:rsid w:val="00931BEB"/>
    <w:rsid w:val="009429D4"/>
    <w:rsid w:val="00943EE3"/>
    <w:rsid w:val="00952D48"/>
    <w:rsid w:val="00955964"/>
    <w:rsid w:val="00956942"/>
    <w:rsid w:val="00961413"/>
    <w:rsid w:val="009A2F97"/>
    <w:rsid w:val="009B33D5"/>
    <w:rsid w:val="009B40C5"/>
    <w:rsid w:val="009B525D"/>
    <w:rsid w:val="009E1DCE"/>
    <w:rsid w:val="009F52C3"/>
    <w:rsid w:val="00A05E3F"/>
    <w:rsid w:val="00A074EE"/>
    <w:rsid w:val="00A10BD2"/>
    <w:rsid w:val="00A11725"/>
    <w:rsid w:val="00A129F7"/>
    <w:rsid w:val="00A140C4"/>
    <w:rsid w:val="00A24072"/>
    <w:rsid w:val="00A31BF2"/>
    <w:rsid w:val="00A47D77"/>
    <w:rsid w:val="00A57C64"/>
    <w:rsid w:val="00A635DF"/>
    <w:rsid w:val="00A636D6"/>
    <w:rsid w:val="00A665B8"/>
    <w:rsid w:val="00A67205"/>
    <w:rsid w:val="00A82AE6"/>
    <w:rsid w:val="00A925A2"/>
    <w:rsid w:val="00AB3B65"/>
    <w:rsid w:val="00AB6908"/>
    <w:rsid w:val="00AC0C5B"/>
    <w:rsid w:val="00AC2F6E"/>
    <w:rsid w:val="00AC4791"/>
    <w:rsid w:val="00AC5213"/>
    <w:rsid w:val="00AC785E"/>
    <w:rsid w:val="00AD330F"/>
    <w:rsid w:val="00AD5767"/>
    <w:rsid w:val="00AD69A4"/>
    <w:rsid w:val="00AE2237"/>
    <w:rsid w:val="00AE2FEB"/>
    <w:rsid w:val="00B0237A"/>
    <w:rsid w:val="00B05E20"/>
    <w:rsid w:val="00B0704A"/>
    <w:rsid w:val="00B13E91"/>
    <w:rsid w:val="00B1742B"/>
    <w:rsid w:val="00B210F4"/>
    <w:rsid w:val="00B21B0F"/>
    <w:rsid w:val="00B22524"/>
    <w:rsid w:val="00B266AF"/>
    <w:rsid w:val="00B306AA"/>
    <w:rsid w:val="00B34D37"/>
    <w:rsid w:val="00B35DF0"/>
    <w:rsid w:val="00B56069"/>
    <w:rsid w:val="00B56E70"/>
    <w:rsid w:val="00B62A99"/>
    <w:rsid w:val="00B64F93"/>
    <w:rsid w:val="00B669DF"/>
    <w:rsid w:val="00B66B40"/>
    <w:rsid w:val="00B67E5C"/>
    <w:rsid w:val="00B71058"/>
    <w:rsid w:val="00B7149D"/>
    <w:rsid w:val="00B73117"/>
    <w:rsid w:val="00B744DF"/>
    <w:rsid w:val="00B82332"/>
    <w:rsid w:val="00B86BAA"/>
    <w:rsid w:val="00B92581"/>
    <w:rsid w:val="00B95400"/>
    <w:rsid w:val="00B968CF"/>
    <w:rsid w:val="00BA37A7"/>
    <w:rsid w:val="00BA383D"/>
    <w:rsid w:val="00BA480E"/>
    <w:rsid w:val="00BB1584"/>
    <w:rsid w:val="00BB5869"/>
    <w:rsid w:val="00BD600C"/>
    <w:rsid w:val="00BE70AF"/>
    <w:rsid w:val="00BF13DB"/>
    <w:rsid w:val="00BF1DE4"/>
    <w:rsid w:val="00BF374B"/>
    <w:rsid w:val="00BF47C1"/>
    <w:rsid w:val="00C00877"/>
    <w:rsid w:val="00C00D78"/>
    <w:rsid w:val="00C12482"/>
    <w:rsid w:val="00C125A5"/>
    <w:rsid w:val="00C26B47"/>
    <w:rsid w:val="00C429A0"/>
    <w:rsid w:val="00C54117"/>
    <w:rsid w:val="00C55D7C"/>
    <w:rsid w:val="00C61C26"/>
    <w:rsid w:val="00C65223"/>
    <w:rsid w:val="00C664BB"/>
    <w:rsid w:val="00C664E8"/>
    <w:rsid w:val="00C77B86"/>
    <w:rsid w:val="00C82300"/>
    <w:rsid w:val="00C90674"/>
    <w:rsid w:val="00C96296"/>
    <w:rsid w:val="00CA0FC8"/>
    <w:rsid w:val="00CA383E"/>
    <w:rsid w:val="00CA6A16"/>
    <w:rsid w:val="00CA7607"/>
    <w:rsid w:val="00CB35C1"/>
    <w:rsid w:val="00CB5C14"/>
    <w:rsid w:val="00CB753B"/>
    <w:rsid w:val="00CC22BF"/>
    <w:rsid w:val="00CC2ADA"/>
    <w:rsid w:val="00CC4D1C"/>
    <w:rsid w:val="00CC64A6"/>
    <w:rsid w:val="00CD006C"/>
    <w:rsid w:val="00CD336E"/>
    <w:rsid w:val="00CE268D"/>
    <w:rsid w:val="00CF569E"/>
    <w:rsid w:val="00CF5A98"/>
    <w:rsid w:val="00D008F0"/>
    <w:rsid w:val="00D01C1D"/>
    <w:rsid w:val="00D03B0D"/>
    <w:rsid w:val="00D21612"/>
    <w:rsid w:val="00D30C04"/>
    <w:rsid w:val="00D310AE"/>
    <w:rsid w:val="00D35EF6"/>
    <w:rsid w:val="00D42218"/>
    <w:rsid w:val="00D43A65"/>
    <w:rsid w:val="00D508FA"/>
    <w:rsid w:val="00D50AE3"/>
    <w:rsid w:val="00D50CA1"/>
    <w:rsid w:val="00D50D30"/>
    <w:rsid w:val="00D71AA2"/>
    <w:rsid w:val="00D75230"/>
    <w:rsid w:val="00D75F95"/>
    <w:rsid w:val="00D8273F"/>
    <w:rsid w:val="00D93906"/>
    <w:rsid w:val="00D97082"/>
    <w:rsid w:val="00D97BE8"/>
    <w:rsid w:val="00DA228D"/>
    <w:rsid w:val="00DA3BA0"/>
    <w:rsid w:val="00DA5497"/>
    <w:rsid w:val="00DB0A20"/>
    <w:rsid w:val="00DC03B5"/>
    <w:rsid w:val="00DC2DF4"/>
    <w:rsid w:val="00DC51C2"/>
    <w:rsid w:val="00DC579B"/>
    <w:rsid w:val="00DC587F"/>
    <w:rsid w:val="00DD3051"/>
    <w:rsid w:val="00DE189F"/>
    <w:rsid w:val="00DF4232"/>
    <w:rsid w:val="00DF620C"/>
    <w:rsid w:val="00E016B6"/>
    <w:rsid w:val="00E11D7A"/>
    <w:rsid w:val="00E20A57"/>
    <w:rsid w:val="00E21BD0"/>
    <w:rsid w:val="00E321A4"/>
    <w:rsid w:val="00E34037"/>
    <w:rsid w:val="00E3791C"/>
    <w:rsid w:val="00E414F8"/>
    <w:rsid w:val="00E46CCD"/>
    <w:rsid w:val="00E5069C"/>
    <w:rsid w:val="00E51D5E"/>
    <w:rsid w:val="00E60820"/>
    <w:rsid w:val="00E631D2"/>
    <w:rsid w:val="00E642A7"/>
    <w:rsid w:val="00E65517"/>
    <w:rsid w:val="00E73635"/>
    <w:rsid w:val="00E82EBF"/>
    <w:rsid w:val="00E96E59"/>
    <w:rsid w:val="00E976C3"/>
    <w:rsid w:val="00E97C83"/>
    <w:rsid w:val="00EA387D"/>
    <w:rsid w:val="00EA4FD1"/>
    <w:rsid w:val="00EA76FB"/>
    <w:rsid w:val="00EB1AB7"/>
    <w:rsid w:val="00EB2AC9"/>
    <w:rsid w:val="00EB5B91"/>
    <w:rsid w:val="00EC5325"/>
    <w:rsid w:val="00ED52E6"/>
    <w:rsid w:val="00ED5C60"/>
    <w:rsid w:val="00EF7206"/>
    <w:rsid w:val="00EF7B9E"/>
    <w:rsid w:val="00F07A8C"/>
    <w:rsid w:val="00F24693"/>
    <w:rsid w:val="00F34B8F"/>
    <w:rsid w:val="00F53FC0"/>
    <w:rsid w:val="00F6587D"/>
    <w:rsid w:val="00F6668A"/>
    <w:rsid w:val="00F72C66"/>
    <w:rsid w:val="00F749EA"/>
    <w:rsid w:val="00F800E0"/>
    <w:rsid w:val="00F8144F"/>
    <w:rsid w:val="00F870AA"/>
    <w:rsid w:val="00FA2183"/>
    <w:rsid w:val="00FB6BFD"/>
    <w:rsid w:val="00FC40B8"/>
    <w:rsid w:val="00FD10AD"/>
    <w:rsid w:val="00FD3958"/>
    <w:rsid w:val="00FD436A"/>
    <w:rsid w:val="00FD4D5C"/>
    <w:rsid w:val="00FD735E"/>
    <w:rsid w:val="00FD7D36"/>
    <w:rsid w:val="00FE439D"/>
    <w:rsid w:val="00FE5D43"/>
    <w:rsid w:val="00FE699A"/>
    <w:rsid w:val="00FF102E"/>
    <w:rsid w:val="00FF4132"/>
    <w:rsid w:val="00FF48DE"/>
    <w:rsid w:val="00FF5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0F3A2"/>
  <w15:chartTrackingRefBased/>
  <w15:docId w15:val="{9D5A31B3-373A-4335-8ABE-8F9FC464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left" w:pos="1080"/>
      </w:tabs>
      <w:jc w:val="center"/>
      <w:outlineLvl w:val="0"/>
    </w:pPr>
    <w:rPr>
      <w:rFonts w:ascii="Arial Black" w:hAnsi="Arial Black"/>
      <w:sz w:val="52"/>
    </w:rPr>
  </w:style>
  <w:style w:type="paragraph" w:styleId="Titre2">
    <w:name w:val="heading 2"/>
    <w:aliases w:val="Titre 2 Acte,numéroté  1.1.,Titre 2 SQ,t2,TITRE 2,Titre 21,t2.T2.Titre 2,Titre 2ed,H2,t2.T2,T2,R22,A,h2,Header 2,l2,Level 2 Head,2,Titre 2 SQ1,Titre 2 SQ2,Titre 2 SQ3,Titre 2 SQ4,Titre 2 SQ5,Titre 2 SQ6,Titre 2 SQ7,Titre 2 SQ8"/>
    <w:basedOn w:val="Normal"/>
    <w:next w:val="Normal"/>
    <w:uiPriority w:val="99"/>
    <w:qFormat/>
    <w:pPr>
      <w:keepNext/>
      <w:outlineLvl w:val="1"/>
    </w:pPr>
    <w:rPr>
      <w:b/>
      <w:sz w:val="28"/>
    </w:rPr>
  </w:style>
  <w:style w:type="paragraph" w:styleId="Titre3">
    <w:name w:val="heading 3"/>
    <w:aliases w:val="numéroté  1.1.1,numéroté  1.1.11,numéroté  1.1.12,numéroté  1.1.111,numéroté  1.1.13,numéroté  1.1.112,numéroté  1.1.14,numéroté  1.1.113,numéroté  1.1.121,numéroté  1.1.1111,numéroté  1.1.131,numéroté  1.1.1121,numéroté  1.1.15"/>
    <w:basedOn w:val="Normal"/>
    <w:next w:val="Normal"/>
    <w:uiPriority w:val="99"/>
    <w:qFormat/>
    <w:pPr>
      <w:keepNext/>
      <w:spacing w:before="240" w:after="60"/>
      <w:outlineLvl w:val="2"/>
    </w:pPr>
    <w:rPr>
      <w:rFonts w:ascii="Arial" w:hAnsi="Arial"/>
      <w:sz w:val="24"/>
    </w:rPr>
  </w:style>
  <w:style w:type="paragraph" w:styleId="Titre4">
    <w:name w:val="heading 4"/>
    <w:basedOn w:val="Normal"/>
    <w:next w:val="Normal"/>
    <w:qFormat/>
    <w:pPr>
      <w:keepNext/>
      <w:tabs>
        <w:tab w:val="left" w:pos="1080"/>
      </w:tabs>
      <w:jc w:val="right"/>
      <w:outlineLvl w:val="3"/>
    </w:pPr>
    <w:rPr>
      <w:b/>
    </w:rPr>
  </w:style>
  <w:style w:type="paragraph" w:styleId="Titre5">
    <w:name w:val="heading 5"/>
    <w:basedOn w:val="Normal"/>
    <w:next w:val="Normal"/>
    <w:qFormat/>
    <w:pPr>
      <w:keepNext/>
      <w:tabs>
        <w:tab w:val="left" w:pos="1080"/>
      </w:tabs>
      <w:jc w:val="right"/>
      <w:outlineLvl w:val="4"/>
    </w:pPr>
    <w:rPr>
      <w:u w:val="single"/>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spacing w:after="60"/>
      <w:jc w:val="both"/>
      <w:outlineLvl w:val="6"/>
    </w:pPr>
    <w:rPr>
      <w:sz w:val="24"/>
    </w:rPr>
  </w:style>
  <w:style w:type="paragraph" w:styleId="Titre8">
    <w:name w:val="heading 8"/>
    <w:basedOn w:val="Normal"/>
    <w:next w:val="Normal"/>
    <w:qFormat/>
    <w:pPr>
      <w:keepNext/>
      <w:tabs>
        <w:tab w:val="left" w:pos="3480"/>
      </w:tabs>
      <w:jc w:val="both"/>
      <w:outlineLvl w:val="7"/>
    </w:pPr>
    <w:rPr>
      <w:b/>
      <w:color w:val="000000"/>
      <w:sz w:val="28"/>
    </w:rPr>
  </w:style>
  <w:style w:type="paragraph" w:styleId="Titre9">
    <w:name w:val="heading 9"/>
    <w:basedOn w:val="Normal"/>
    <w:next w:val="Normal"/>
    <w:qFormat/>
    <w:pPr>
      <w:keepNext/>
      <w:tabs>
        <w:tab w:val="left" w:pos="3480"/>
      </w:tabs>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4"/>
    </w:rPr>
  </w:style>
  <w:style w:type="paragraph" w:styleId="Corpsdetexte">
    <w:name w:val="Body Text"/>
    <w:basedOn w:val="Normal"/>
    <w:rPr>
      <w:sz w:val="22"/>
    </w:rPr>
  </w:style>
  <w:style w:type="paragraph" w:customStyle="1" w:styleId="StyleTitre3Justifi">
    <w:name w:val="Style Titre 3 + Justifié"/>
    <w:basedOn w:val="Titre3"/>
    <w:autoRedefine/>
    <w:rsid w:val="00197023"/>
    <w:pPr>
      <w:tabs>
        <w:tab w:val="left" w:pos="4680"/>
      </w:tabs>
      <w:spacing w:before="0" w:after="0"/>
    </w:pPr>
    <w:rPr>
      <w:rFonts w:ascii="Times New Roman" w:hAnsi="Times New Roman"/>
      <w:b/>
      <w:color w:val="0000FF"/>
      <w:u w:val="single"/>
    </w:rPr>
  </w:style>
  <w:style w:type="paragraph" w:styleId="En-tte">
    <w:name w:val="header"/>
    <w:basedOn w:val="Normal"/>
    <w:link w:val="En-tteCar"/>
    <w:pPr>
      <w:tabs>
        <w:tab w:val="center" w:pos="4536"/>
        <w:tab w:val="right" w:pos="9072"/>
      </w:tabs>
    </w:pPr>
    <w:rPr>
      <w:sz w:val="24"/>
    </w:rPr>
  </w:style>
  <w:style w:type="paragraph" w:styleId="Pieddepage">
    <w:name w:val="footer"/>
    <w:basedOn w:val="Normal"/>
    <w:link w:val="PieddepageCar"/>
    <w:uiPriority w:val="99"/>
    <w:pPr>
      <w:tabs>
        <w:tab w:val="center" w:pos="4536"/>
        <w:tab w:val="right" w:pos="9072"/>
      </w:tabs>
    </w:pPr>
    <w:rPr>
      <w:sz w:val="24"/>
    </w:rPr>
  </w:style>
  <w:style w:type="character" w:styleId="Numrodepage">
    <w:name w:val="page number"/>
    <w:basedOn w:val="Policepardfaut"/>
  </w:style>
  <w:style w:type="paragraph" w:styleId="Corpsdetexte2">
    <w:name w:val="Body Text 2"/>
    <w:basedOn w:val="Normal"/>
    <w:pPr>
      <w:jc w:val="both"/>
    </w:pPr>
    <w:rPr>
      <w:rFonts w:ascii="Arial" w:hAnsi="Arial"/>
    </w:rPr>
  </w:style>
  <w:style w:type="paragraph" w:customStyle="1" w:styleId="RedTxt">
    <w:name w:val="RedTxt"/>
    <w:basedOn w:val="Normal"/>
    <w:rPr>
      <w:rFonts w:ascii="Arial" w:hAnsi="Arial"/>
      <w:sz w:val="18"/>
    </w:rPr>
  </w:style>
  <w:style w:type="paragraph" w:styleId="Retraitcorpsdetexte2">
    <w:name w:val="Body Text Indent 2"/>
    <w:basedOn w:val="Normal"/>
    <w:pPr>
      <w:tabs>
        <w:tab w:val="left" w:pos="3544"/>
      </w:tabs>
      <w:ind w:left="567" w:hanging="283"/>
      <w:jc w:val="both"/>
    </w:pPr>
    <w:rPr>
      <w:rFonts w:ascii="Arial" w:hAnsi="Arial"/>
      <w:sz w:val="22"/>
    </w:rPr>
  </w:style>
  <w:style w:type="paragraph" w:styleId="Corpsdetexte3">
    <w:name w:val="Body Text 3"/>
    <w:basedOn w:val="Normal"/>
    <w:pPr>
      <w:jc w:val="center"/>
    </w:pPr>
    <w:rPr>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texte">
    <w:name w:val="texte"/>
    <w:basedOn w:val="Normal"/>
    <w:pPr>
      <w:autoSpaceDE w:val="0"/>
      <w:autoSpaceDN w:val="0"/>
      <w:adjustRightInd w:val="0"/>
      <w:spacing w:before="120" w:after="120"/>
      <w:ind w:firstLine="680"/>
      <w:jc w:val="both"/>
    </w:pPr>
    <w:rPr>
      <w:sz w:val="24"/>
    </w:rPr>
  </w:style>
  <w:style w:type="paragraph" w:customStyle="1" w:styleId="Point0">
    <w:name w:val="Point 0"/>
    <w:basedOn w:val="Normal"/>
    <w:pPr>
      <w:spacing w:before="120" w:after="120"/>
      <w:ind w:left="851" w:hanging="851"/>
      <w:jc w:val="both"/>
    </w:pPr>
    <w:rPr>
      <w:sz w:val="24"/>
    </w:rPr>
  </w:style>
  <w:style w:type="paragraph" w:customStyle="1" w:styleId="Point1">
    <w:name w:val="Point 1"/>
    <w:basedOn w:val="Normal"/>
    <w:pPr>
      <w:spacing w:before="120" w:after="120"/>
      <w:ind w:left="1418" w:hanging="567"/>
      <w:jc w:val="both"/>
    </w:pPr>
    <w:rPr>
      <w:sz w:val="24"/>
    </w:rPr>
  </w:style>
  <w:style w:type="paragraph" w:styleId="Retraitcorpsdetexte">
    <w:name w:val="Body Text Indent"/>
    <w:basedOn w:val="Normal"/>
    <w:pPr>
      <w:ind w:left="1416"/>
      <w:jc w:val="both"/>
    </w:pPr>
    <w:rPr>
      <w:sz w:val="24"/>
    </w:rPr>
  </w:style>
  <w:style w:type="paragraph" w:customStyle="1" w:styleId="ftiret">
    <w:name w:val="f_tiret"/>
    <w:basedOn w:val="Normal"/>
    <w:pPr>
      <w:tabs>
        <w:tab w:val="left" w:pos="426"/>
      </w:tabs>
      <w:spacing w:before="60"/>
      <w:ind w:left="142" w:hanging="142"/>
      <w:jc w:val="both"/>
    </w:pPr>
    <w:rPr>
      <w:rFonts w:ascii="Univers (WN)" w:hAnsi="Univers (WN)"/>
    </w:rPr>
  </w:style>
  <w:style w:type="paragraph" w:styleId="Textedebulles">
    <w:name w:val="Balloon Text"/>
    <w:basedOn w:val="Normal"/>
    <w:semiHidden/>
    <w:rsid w:val="00197023"/>
    <w:rPr>
      <w:rFonts w:ascii="Tahoma" w:hAnsi="Tahoma" w:cs="Tahoma"/>
      <w:sz w:val="16"/>
      <w:szCs w:val="16"/>
    </w:rPr>
  </w:style>
  <w:style w:type="character" w:styleId="Marquedecommentaire">
    <w:name w:val="annotation reference"/>
    <w:semiHidden/>
    <w:rsid w:val="00646257"/>
    <w:rPr>
      <w:sz w:val="16"/>
      <w:szCs w:val="16"/>
    </w:rPr>
  </w:style>
  <w:style w:type="paragraph" w:styleId="Commentaire">
    <w:name w:val="annotation text"/>
    <w:basedOn w:val="Normal"/>
    <w:semiHidden/>
    <w:rsid w:val="00646257"/>
  </w:style>
  <w:style w:type="paragraph" w:styleId="Objetducommentaire">
    <w:name w:val="annotation subject"/>
    <w:basedOn w:val="Commentaire"/>
    <w:next w:val="Commentaire"/>
    <w:semiHidden/>
    <w:rsid w:val="00646257"/>
    <w:rPr>
      <w:b/>
      <w:bCs/>
    </w:rPr>
  </w:style>
  <w:style w:type="paragraph" w:customStyle="1" w:styleId="a">
    <w:basedOn w:val="Normal"/>
    <w:rsid w:val="00646257"/>
    <w:pPr>
      <w:spacing w:after="160" w:line="240" w:lineRule="exact"/>
    </w:pPr>
    <w:rPr>
      <w:rFonts w:ascii="Verdana" w:hAnsi="Verdana" w:cs="Verdana"/>
      <w:lang w:val="en-US" w:eastAsia="en-US"/>
    </w:rPr>
  </w:style>
  <w:style w:type="paragraph" w:customStyle="1" w:styleId="CarCar1">
    <w:name w:val="Car Car1"/>
    <w:basedOn w:val="Normal"/>
    <w:rsid w:val="00E3791C"/>
    <w:pPr>
      <w:spacing w:after="160" w:line="240" w:lineRule="exact"/>
    </w:pPr>
    <w:rPr>
      <w:rFonts w:ascii="Verdana" w:hAnsi="Verdana" w:cs="Verdana"/>
      <w:lang w:val="en-US" w:eastAsia="en-US"/>
    </w:rPr>
  </w:style>
  <w:style w:type="paragraph" w:customStyle="1" w:styleId="Paragraphe">
    <w:name w:val="Paragraphe"/>
    <w:basedOn w:val="Normal"/>
    <w:rsid w:val="000C232A"/>
    <w:pPr>
      <w:overflowPunct w:val="0"/>
      <w:autoSpaceDE w:val="0"/>
      <w:autoSpaceDN w:val="0"/>
      <w:adjustRightInd w:val="0"/>
      <w:spacing w:before="120"/>
      <w:jc w:val="both"/>
      <w:textAlignment w:val="baseline"/>
    </w:pPr>
    <w:rPr>
      <w:sz w:val="24"/>
    </w:rPr>
  </w:style>
  <w:style w:type="character" w:customStyle="1" w:styleId="En-tteCar">
    <w:name w:val="En-tête Car"/>
    <w:link w:val="En-tte"/>
    <w:rsid w:val="00DA228D"/>
    <w:rPr>
      <w:sz w:val="24"/>
    </w:rPr>
  </w:style>
  <w:style w:type="paragraph" w:customStyle="1" w:styleId="Texte0">
    <w:name w:val="Texte"/>
    <w:link w:val="TexteCar"/>
    <w:uiPriority w:val="99"/>
    <w:rsid w:val="00781109"/>
    <w:pPr>
      <w:overflowPunct w:val="0"/>
      <w:autoSpaceDE w:val="0"/>
      <w:autoSpaceDN w:val="0"/>
      <w:adjustRightInd w:val="0"/>
      <w:spacing w:before="40" w:after="20"/>
      <w:jc w:val="both"/>
      <w:textAlignment w:val="baseline"/>
    </w:pPr>
    <w:rPr>
      <w:sz w:val="24"/>
      <w:szCs w:val="22"/>
    </w:rPr>
  </w:style>
  <w:style w:type="character" w:customStyle="1" w:styleId="TexteCar">
    <w:name w:val="Texte Car"/>
    <w:link w:val="Texte0"/>
    <w:uiPriority w:val="99"/>
    <w:rsid w:val="00781109"/>
    <w:rPr>
      <w:sz w:val="24"/>
      <w:szCs w:val="22"/>
    </w:rPr>
  </w:style>
  <w:style w:type="paragraph" w:styleId="Paragraphedeliste">
    <w:name w:val="List Paragraph"/>
    <w:basedOn w:val="Normal"/>
    <w:uiPriority w:val="34"/>
    <w:qFormat/>
    <w:rsid w:val="000175A3"/>
    <w:pPr>
      <w:ind w:left="708"/>
      <w:jc w:val="both"/>
    </w:pPr>
    <w:rPr>
      <w:sz w:val="24"/>
      <w:szCs w:val="24"/>
    </w:rPr>
  </w:style>
  <w:style w:type="table" w:styleId="Grilledutableau">
    <w:name w:val="Table Grid"/>
    <w:basedOn w:val="TableauNormal"/>
    <w:uiPriority w:val="59"/>
    <w:rsid w:val="000175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nsretrait">
    <w:name w:val="Normal sans retrait"/>
    <w:basedOn w:val="Normal"/>
    <w:next w:val="Normal"/>
    <w:uiPriority w:val="99"/>
    <w:rsid w:val="00B71058"/>
    <w:rPr>
      <w:sz w:val="24"/>
      <w:szCs w:val="24"/>
    </w:rPr>
  </w:style>
  <w:style w:type="paragraph" w:customStyle="1" w:styleId="StyleparagrapheAvant0ptAprs0pt">
    <w:name w:val="Style paragraphe + Avant : 0 pt Après : 0 pt"/>
    <w:basedOn w:val="Normal"/>
    <w:rsid w:val="00A57C64"/>
    <w:pPr>
      <w:overflowPunct w:val="0"/>
      <w:autoSpaceDE w:val="0"/>
      <w:autoSpaceDN w:val="0"/>
      <w:adjustRightInd w:val="0"/>
      <w:jc w:val="both"/>
      <w:textAlignment w:val="baseline"/>
    </w:pPr>
    <w:rPr>
      <w:rFonts w:ascii="Garamond" w:hAnsi="Garamond" w:cs="Garamond"/>
      <w:noProof/>
      <w:sz w:val="22"/>
      <w:szCs w:val="22"/>
    </w:rPr>
  </w:style>
  <w:style w:type="paragraph" w:customStyle="1" w:styleId="texte2">
    <w:name w:val="texte 2"/>
    <w:basedOn w:val="Normal"/>
    <w:rsid w:val="00A57C64"/>
    <w:pPr>
      <w:spacing w:after="100"/>
      <w:ind w:left="1120" w:right="38"/>
    </w:pPr>
    <w:rPr>
      <w:rFonts w:ascii="Times" w:hAnsi="Times" w:cs="Times"/>
      <w:sz w:val="24"/>
      <w:szCs w:val="24"/>
    </w:rPr>
  </w:style>
  <w:style w:type="character" w:customStyle="1" w:styleId="PieddepageCar">
    <w:name w:val="Pied de page Car"/>
    <w:basedOn w:val="Policepardfaut"/>
    <w:link w:val="Pieddepage"/>
    <w:uiPriority w:val="99"/>
    <w:rsid w:val="001F0541"/>
    <w:rPr>
      <w:sz w:val="24"/>
    </w:rPr>
  </w:style>
  <w:style w:type="paragraph" w:customStyle="1" w:styleId="texte1">
    <w:name w:val="texte 1"/>
    <w:basedOn w:val="Normal"/>
    <w:link w:val="texte1Car"/>
    <w:qFormat/>
    <w:rsid w:val="005F727B"/>
    <w:pPr>
      <w:spacing w:after="100"/>
      <w:ind w:right="38"/>
      <w:jc w:val="both"/>
    </w:pPr>
    <w:rPr>
      <w:rFonts w:ascii="Times" w:hAnsi="Times" w:cs="Times"/>
      <w:sz w:val="24"/>
      <w:szCs w:val="24"/>
    </w:rPr>
  </w:style>
  <w:style w:type="character" w:customStyle="1" w:styleId="texte1Car">
    <w:name w:val="texte 1 Car"/>
    <w:link w:val="texte1"/>
    <w:rsid w:val="005F727B"/>
    <w:rPr>
      <w:rFonts w:ascii="Times" w:hAnsi="Times" w:cs="Times"/>
      <w:sz w:val="24"/>
      <w:szCs w:val="24"/>
    </w:rPr>
  </w:style>
  <w:style w:type="paragraph" w:customStyle="1" w:styleId="paragraphe0">
    <w:name w:val="paragraphe"/>
    <w:basedOn w:val="Normal"/>
    <w:uiPriority w:val="99"/>
    <w:rsid w:val="00F34B8F"/>
    <w:pPr>
      <w:overflowPunct w:val="0"/>
      <w:autoSpaceDE w:val="0"/>
      <w:autoSpaceDN w:val="0"/>
      <w:adjustRightInd w:val="0"/>
      <w:spacing w:before="120" w:after="120"/>
      <w:jc w:val="both"/>
    </w:pPr>
    <w:rPr>
      <w:noProof/>
      <w:sz w:val="24"/>
    </w:rPr>
  </w:style>
  <w:style w:type="table" w:customStyle="1" w:styleId="Grilledutableau1">
    <w:name w:val="Grille du tableau1"/>
    <w:basedOn w:val="TableauNormal"/>
    <w:next w:val="Grilledutableau"/>
    <w:rsid w:val="000950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1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52984">
      <w:bodyDiv w:val="1"/>
      <w:marLeft w:val="0"/>
      <w:marRight w:val="0"/>
      <w:marTop w:val="0"/>
      <w:marBottom w:val="0"/>
      <w:divBdr>
        <w:top w:val="none" w:sz="0" w:space="0" w:color="auto"/>
        <w:left w:val="none" w:sz="0" w:space="0" w:color="auto"/>
        <w:bottom w:val="none" w:sz="0" w:space="0" w:color="auto"/>
        <w:right w:val="none" w:sz="0" w:space="0" w:color="auto"/>
      </w:divBdr>
    </w:div>
    <w:div w:id="1814445339">
      <w:bodyDiv w:val="1"/>
      <w:marLeft w:val="0"/>
      <w:marRight w:val="0"/>
      <w:marTop w:val="0"/>
      <w:marBottom w:val="0"/>
      <w:divBdr>
        <w:top w:val="none" w:sz="0" w:space="0" w:color="auto"/>
        <w:left w:val="none" w:sz="0" w:space="0" w:color="auto"/>
        <w:bottom w:val="none" w:sz="0" w:space="0" w:color="auto"/>
        <w:right w:val="none" w:sz="0" w:space="0" w:color="auto"/>
      </w:divBdr>
    </w:div>
    <w:div w:id="1853951507">
      <w:bodyDiv w:val="1"/>
      <w:marLeft w:val="0"/>
      <w:marRight w:val="0"/>
      <w:marTop w:val="0"/>
      <w:marBottom w:val="0"/>
      <w:divBdr>
        <w:top w:val="none" w:sz="0" w:space="0" w:color="auto"/>
        <w:left w:val="none" w:sz="0" w:space="0" w:color="auto"/>
        <w:bottom w:val="none" w:sz="0" w:space="0" w:color="auto"/>
        <w:right w:val="none" w:sz="0" w:space="0" w:color="auto"/>
      </w:divBdr>
    </w:div>
    <w:div w:id="2022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breitenbach.fr" TargetMode="External"/><Relationship Id="rId5" Type="http://schemas.openxmlformats.org/officeDocument/2006/relationships/webSettings" Target="webSettings.xml"/><Relationship Id="rId10" Type="http://schemas.openxmlformats.org/officeDocument/2006/relationships/hyperlink" Target="http://www.breitenbach.fr/marches-publics/" TargetMode="External"/><Relationship Id="rId4" Type="http://schemas.openxmlformats.org/officeDocument/2006/relationships/settings" Target="settings.xml"/><Relationship Id="rId9" Type="http://schemas.openxmlformats.org/officeDocument/2006/relationships/hyperlink" Target="http://www.breitenbach.fr/marches-public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E65C-82AF-46F5-AAE9-915AC18D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3314</Words>
  <Characters>18125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Réglement de la consultation</vt:lpstr>
    </vt:vector>
  </TitlesOfParts>
  <Company>ONF</Company>
  <LinksUpToDate>false</LinksUpToDate>
  <CharactersWithSpaces>21397</CharactersWithSpaces>
  <SharedDoc>false</SharedDoc>
  <HLinks>
    <vt:vector size="30" baseType="variant">
      <vt:variant>
        <vt:i4>3866702</vt:i4>
      </vt:variant>
      <vt:variant>
        <vt:i4>12</vt:i4>
      </vt:variant>
      <vt:variant>
        <vt:i4>0</vt:i4>
      </vt:variant>
      <vt:variant>
        <vt:i4>5</vt:i4>
      </vt:variant>
      <vt:variant>
        <vt:lpwstr>mailto:achats.dtlorraine@onf.fr</vt:lpwstr>
      </vt:variant>
      <vt:variant>
        <vt:lpwstr/>
      </vt:variant>
      <vt:variant>
        <vt:i4>7602199</vt:i4>
      </vt:variant>
      <vt:variant>
        <vt:i4>9</vt:i4>
      </vt:variant>
      <vt:variant>
        <vt:i4>0</vt:i4>
      </vt:variant>
      <vt:variant>
        <vt:i4>5</vt:i4>
      </vt:variant>
      <vt:variant>
        <vt:lpwstr>mailto:herve.hornbeck@onf.fr</vt:lpwstr>
      </vt:variant>
      <vt:variant>
        <vt:lpwstr/>
      </vt:variant>
      <vt:variant>
        <vt:i4>3866702</vt:i4>
      </vt:variant>
      <vt:variant>
        <vt:i4>6</vt:i4>
      </vt:variant>
      <vt:variant>
        <vt:i4>0</vt:i4>
      </vt:variant>
      <vt:variant>
        <vt:i4>5</vt:i4>
      </vt:variant>
      <vt:variant>
        <vt:lpwstr>mailto:achats.dtlorraine@onf.fr</vt:lpwstr>
      </vt:variant>
      <vt:variant>
        <vt:lpwstr/>
      </vt:variant>
      <vt:variant>
        <vt:i4>6881329</vt:i4>
      </vt:variant>
      <vt:variant>
        <vt:i4>3</vt:i4>
      </vt:variant>
      <vt:variant>
        <vt:i4>0</vt:i4>
      </vt:variant>
      <vt:variant>
        <vt:i4>5</vt:i4>
      </vt:variant>
      <vt:variant>
        <vt:lpwstr>http://www.marches-publics.gouv.fr/</vt:lpwstr>
      </vt:variant>
      <vt:variant>
        <vt:lpwstr/>
      </vt:variant>
      <vt:variant>
        <vt:i4>7012450</vt:i4>
      </vt:variant>
      <vt:variant>
        <vt:i4>0</vt:i4>
      </vt:variant>
      <vt:variant>
        <vt:i4>0</vt:i4>
      </vt:variant>
      <vt:variant>
        <vt:i4>5</vt:i4>
      </vt:variant>
      <vt:variant>
        <vt:lpwstr>http://www.onf.fr/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 de la consultation</dc:title>
  <dc:subject/>
  <dc:creator>MERCIER Anthony</dc:creator>
  <cp:keywords/>
  <dc:description/>
  <cp:lastModifiedBy>utilisateur</cp:lastModifiedBy>
  <cp:revision>15</cp:revision>
  <cp:lastPrinted>2014-04-22T08:21:00Z</cp:lastPrinted>
  <dcterms:created xsi:type="dcterms:W3CDTF">2017-11-16T13:45:00Z</dcterms:created>
  <dcterms:modified xsi:type="dcterms:W3CDTF">2023-11-17T10:11:00Z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 venir</vt:lpwstr>
  </property>
  <property fmtid="{D5CDD505-2E9C-101B-9397-08002B2CF9AE}" pid="3" name="Subject">
    <vt:lpwstr>Réglement type de la consultation</vt:lpwstr>
  </property>
  <property fmtid="{D5CDD505-2E9C-101B-9397-08002B2CF9AE}" pid="4" name="Author">
    <vt:lpwstr>Nechoua BENKHALFA/nc49678</vt:lpwstr>
  </property>
  <property fmtid="{D5CDD505-2E9C-101B-9397-08002B2CF9AE}" pid="5" name="Manager">
    <vt:lpwstr>PROCESSADMIN</vt:lpwstr>
  </property>
  <property fmtid="{D5CDD505-2E9C-101B-9397-08002B2CF9AE}" pid="6" name="Category">
    <vt:lpwstr/>
  </property>
  <property fmtid="{D5CDD505-2E9C-101B-9397-08002B2CF9AE}" pid="7" name="Company">
    <vt:lpwstr/>
  </property>
  <property fmtid="{D5CDD505-2E9C-101B-9397-08002B2CF9AE}" pid="8" name="NotesServerName">
    <vt:lpwstr/>
  </property>
  <property fmtid="{D5CDD505-2E9C-101B-9397-08002B2CF9AE}" pid="9" name="NotesDatabaseName">
    <vt:lpwstr>Bases_VDP\V3\GED_ONF_v3.nsf</vt:lpwstr>
  </property>
  <property fmtid="{D5CDD505-2E9C-101B-9397-08002B2CF9AE}" pid="10" name="NotesDocumentUID">
    <vt:lpwstr>8814804B01856F3EC1257C0F002F7462</vt:lpwstr>
  </property>
  <property fmtid="{D5CDD505-2E9C-101B-9397-08002B2CF9AE}" pid="11" name="VDPProcessReference">
    <vt:lpwstr>GED</vt:lpwstr>
  </property>
  <property fmtid="{D5CDD505-2E9C-101B-9397-08002B2CF9AE}" pid="12" name="VDPProcessLabel">
    <vt:lpwstr>Document</vt:lpwstr>
  </property>
  <property fmtid="{D5CDD505-2E9C-101B-9397-08002B2CF9AE}" pid="13" name="VDPProcessDescription">
    <vt:lpwstr/>
  </property>
  <property fmtid="{D5CDD505-2E9C-101B-9397-08002B2CF9AE}" pid="14" name="VDPFormShortLabel">
    <vt:lpwstr>Document AQ </vt:lpwstr>
  </property>
  <property fmtid="{D5CDD505-2E9C-101B-9397-08002B2CF9AE}" pid="15" name="VDPDocumentStatusLabel">
    <vt:lpwstr>En version de travail</vt:lpwstr>
  </property>
  <property fmtid="{D5CDD505-2E9C-101B-9397-08002B2CF9AE}" pid="16" name="VDPProcessStatusLabel">
    <vt:lpwstr>Processus initialisé</vt:lpwstr>
  </property>
  <property fmtid="{D5CDD505-2E9C-101B-9397-08002B2CF9AE}" pid="17" name="Indice">
    <vt:lpwstr>A</vt:lpwstr>
  </property>
  <property fmtid="{D5CDD505-2E9C-101B-9397-08002B2CF9AE}" pid="18" name="ReasonsOfChange">
    <vt:lpwstr/>
  </property>
  <property fmtid="{D5CDD505-2E9C-101B-9397-08002B2CF9AE}" pid="19" name="TypDoc">
    <vt:lpwstr/>
  </property>
  <property fmtid="{D5CDD505-2E9C-101B-9397-08002B2CF9AE}" pid="20" name="Chapter">
    <vt:lpwstr/>
  </property>
  <property fmtid="{D5CDD505-2E9C-101B-9397-08002B2CF9AE}" pid="21" name="Department">
    <vt:lpwstr/>
  </property>
  <property fmtid="{D5CDD505-2E9C-101B-9397-08002B2CF9AE}" pid="22" name="VDPCurrentTaskLabel">
    <vt:lpwstr/>
  </property>
  <property fmtid="{D5CDD505-2E9C-101B-9397-08002B2CF9AE}" pid="23" name="VDPPastUsers">
    <vt:lpwstr/>
  </property>
  <property fmtid="{D5CDD505-2E9C-101B-9397-08002B2CF9AE}" pid="24" name="VDPCurrentUserName">
    <vt:lpwstr>Nechoua BENKHALFA/nc49678</vt:lpwstr>
  </property>
  <property fmtid="{D5CDD505-2E9C-101B-9397-08002B2CF9AE}" pid="25" name="VDPFutureUsers">
    <vt:lpwstr/>
  </property>
  <property fmtid="{D5CDD505-2E9C-101B-9397-08002B2CF9AE}" pid="26" name="VDPHTask">
    <vt:lpwstr/>
  </property>
  <property fmtid="{D5CDD505-2E9C-101B-9397-08002B2CF9AE}" pid="27" name="VDPHAction">
    <vt:lpwstr/>
  </property>
  <property fmtid="{D5CDD505-2E9C-101B-9397-08002B2CF9AE}" pid="28" name="VDPHDate">
    <vt:lpwstr/>
  </property>
  <property fmtid="{D5CDD505-2E9C-101B-9397-08002B2CF9AE}" pid="29" name="VDPHBy">
    <vt:lpwstr/>
  </property>
  <property fmtid="{D5CDD505-2E9C-101B-9397-08002B2CF9AE}" pid="30" name="VDPG_Titre">
    <vt:lpwstr>Réglement type de la consultation</vt:lpwstr>
  </property>
  <property fmtid="{D5CDD505-2E9C-101B-9397-08002B2CF9AE}" pid="31" name="VDPG_APPSTARTDATE">
    <vt:lpwstr>25/10/2013</vt:lpwstr>
  </property>
  <property fmtid="{D5CDD505-2E9C-101B-9397-08002B2CF9AE}" pid="32" name="VDPG_DatePublication">
    <vt:lpwstr/>
  </property>
  <property fmtid="{D5CDD505-2E9C-101B-9397-08002B2CF9AE}" pid="33" name="VDPG_APPENDDATE">
    <vt:lpwstr/>
  </property>
  <property fmtid="{D5CDD505-2E9C-101B-9397-08002B2CF9AE}" pid="34" name="VDPG_DateReview">
    <vt:lpwstr>25/10/2028</vt:lpwstr>
  </property>
  <property fmtid="{D5CDD505-2E9C-101B-9397-08002B2CF9AE}" pid="35" name="VDPG_PlanClst">
    <vt:lpwstr>7.16.2</vt:lpwstr>
  </property>
  <property fmtid="{D5CDD505-2E9C-101B-9397-08002B2CF9AE}" pid="36" name="VDPG_ProcessSecond_E_">
    <vt:lpwstr>C09 Acheter,B06 Réaliser des travaux,C07 Assurer la sécurité juridique,C01 Recouvrer les produits et payer les dépenses</vt:lpwstr>
  </property>
  <property fmtid="{D5CDD505-2E9C-101B-9397-08002B2CF9AE}" pid="37" name="VDPG_AbrogExterne">
    <vt:lpwstr>non</vt:lpwstr>
  </property>
  <property fmtid="{D5CDD505-2E9C-101B-9397-08002B2CF9AE}" pid="38" name="VDPG_DiffusionExterne">
    <vt:lpwstr>0</vt:lpwstr>
  </property>
  <property fmtid="{D5CDD505-2E9C-101B-9397-08002B2CF9AE}" pid="39" name="VDPG_MetaNom">
    <vt:lpwstr/>
  </property>
  <property fmtid="{D5CDD505-2E9C-101B-9397-08002B2CF9AE}" pid="40" name="VDPG_ChapitreDocument">
    <vt:lpwstr/>
  </property>
  <property fmtid="{D5CDD505-2E9C-101B-9397-08002B2CF9AE}" pid="41" name="VDPG_PJ_E_">
    <vt:lpwstr/>
  </property>
  <property fmtid="{D5CDD505-2E9C-101B-9397-08002B2CF9AE}" pid="42" name="VDPG_RAQ_E_">
    <vt:lpwstr/>
  </property>
  <property fmtid="{D5CDD505-2E9C-101B-9397-08002B2CF9AE}" pid="43" name="VDPG_MD_E_">
    <vt:lpwstr/>
  </property>
  <property fmtid="{D5CDD505-2E9C-101B-9397-08002B2CF9AE}" pid="44" name="VDPG_Approbateur_E_">
    <vt:lpwstr/>
  </property>
  <property fmtid="{D5CDD505-2E9C-101B-9397-08002B2CF9AE}" pid="45" name="VDPG_Signataire_E_">
    <vt:lpwstr/>
  </property>
</Properties>
</file>